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380E5" w14:textId="0E6D703F" w:rsidR="00AE48E6" w:rsidRDefault="00AE48E6" w:rsidP="009C7B11">
      <w:pPr>
        <w:rPr>
          <w:b/>
          <w:bCs/>
          <w:caps/>
          <w:color w:val="0095D5" w:themeColor="accent1"/>
          <w:lang w:val="de-DE"/>
        </w:rPr>
      </w:pPr>
      <w:r w:rsidRPr="00B00EEE">
        <w:rPr>
          <w:rFonts w:ascii="Sennheiser Office" w:hAnsi="Sennheiser Office"/>
          <w:b/>
          <w:caps/>
          <w:color w:val="00B0F0"/>
          <w:szCs w:val="18"/>
          <w:lang w:val="de-DE"/>
        </w:rPr>
        <w:t>Smartes Upgrade für Sennheisers Reisebegleiter</w:t>
      </w:r>
    </w:p>
    <w:p w14:paraId="13B1FD60" w14:textId="016FAE8C" w:rsidR="009C7B11" w:rsidRPr="00D609D7" w:rsidRDefault="00AE48E6" w:rsidP="009C7B11">
      <w:pPr>
        <w:rPr>
          <w:b/>
          <w:bCs/>
          <w:lang w:val="de-DE"/>
        </w:rPr>
      </w:pPr>
      <w:r>
        <w:rPr>
          <w:b/>
          <w:bCs/>
          <w:lang w:val="de-DE"/>
        </w:rPr>
        <w:t>Audiospezialist</w:t>
      </w:r>
      <w:r w:rsidR="00D609D7" w:rsidRPr="00D609D7">
        <w:rPr>
          <w:b/>
          <w:bCs/>
          <w:lang w:val="de-DE"/>
        </w:rPr>
        <w:t xml:space="preserve"> prä</w:t>
      </w:r>
      <w:r w:rsidR="00D609D7">
        <w:rPr>
          <w:b/>
          <w:bCs/>
          <w:lang w:val="de-DE"/>
        </w:rPr>
        <w:t>sentiert den PXC 550</w:t>
      </w:r>
      <w:r w:rsidR="00D2299A">
        <w:rPr>
          <w:b/>
          <w:bCs/>
          <w:lang w:val="de-DE"/>
        </w:rPr>
        <w:t>-</w:t>
      </w:r>
      <w:r w:rsidR="00D609D7">
        <w:rPr>
          <w:b/>
          <w:bCs/>
          <w:lang w:val="de-DE"/>
        </w:rPr>
        <w:t xml:space="preserve">II Wireless auf der IFA 2019 </w:t>
      </w:r>
    </w:p>
    <w:p w14:paraId="372D6CCD" w14:textId="77777777" w:rsidR="009C7B11" w:rsidRPr="00D609D7" w:rsidRDefault="009C7B11" w:rsidP="009C7B11">
      <w:pPr>
        <w:rPr>
          <w:b/>
          <w:bCs/>
          <w:lang w:val="de-DE"/>
        </w:rPr>
      </w:pPr>
    </w:p>
    <w:p w14:paraId="2F2D255F" w14:textId="6A638C70" w:rsidR="009C7B11" w:rsidRDefault="009C7B11" w:rsidP="009C7B11">
      <w:pPr>
        <w:rPr>
          <w:b/>
          <w:bCs/>
          <w:lang w:val="de-DE"/>
        </w:rPr>
      </w:pPr>
      <w:r w:rsidRPr="00D609D7">
        <w:rPr>
          <w:b/>
          <w:bCs/>
          <w:i/>
          <w:lang w:val="de-DE"/>
        </w:rPr>
        <w:t>Wedemark/Berlin</w:t>
      </w:r>
      <w:r w:rsidR="002B5849" w:rsidRPr="00D609D7">
        <w:rPr>
          <w:b/>
          <w:bCs/>
          <w:i/>
          <w:lang w:val="de-DE"/>
        </w:rPr>
        <w:t>,</w:t>
      </w:r>
      <w:r w:rsidRPr="00D609D7">
        <w:rPr>
          <w:b/>
          <w:bCs/>
          <w:i/>
          <w:lang w:val="de-DE"/>
        </w:rPr>
        <w:t xml:space="preserve"> </w:t>
      </w:r>
      <w:r w:rsidR="003E754D">
        <w:rPr>
          <w:b/>
          <w:bCs/>
          <w:i/>
          <w:lang w:val="de-DE"/>
        </w:rPr>
        <w:t>5. September 2019</w:t>
      </w:r>
      <w:r w:rsidRPr="00D609D7">
        <w:rPr>
          <w:b/>
          <w:bCs/>
          <w:i/>
          <w:lang w:val="de-DE"/>
        </w:rPr>
        <w:t xml:space="preserve"> </w:t>
      </w:r>
      <w:r w:rsidRPr="00D609D7">
        <w:rPr>
          <w:b/>
          <w:bCs/>
          <w:lang w:val="de-DE"/>
        </w:rPr>
        <w:t xml:space="preserve">– </w:t>
      </w:r>
      <w:r w:rsidR="00D609D7" w:rsidRPr="00D609D7">
        <w:rPr>
          <w:b/>
          <w:bCs/>
          <w:lang w:val="de-DE"/>
        </w:rPr>
        <w:t xml:space="preserve">Auf der IFA 2019 zeigt Sennheiser die nächste Generation </w:t>
      </w:r>
      <w:r w:rsidR="002F5AF3">
        <w:rPr>
          <w:b/>
          <w:bCs/>
          <w:lang w:val="de-DE"/>
        </w:rPr>
        <w:t>des</w:t>
      </w:r>
      <w:r w:rsidR="002F5AF3" w:rsidRPr="00D609D7">
        <w:rPr>
          <w:b/>
          <w:bCs/>
          <w:lang w:val="de-DE"/>
        </w:rPr>
        <w:t xml:space="preserve"> </w:t>
      </w:r>
      <w:r w:rsidR="00E413DB">
        <w:rPr>
          <w:b/>
          <w:bCs/>
          <w:lang w:val="de-DE"/>
        </w:rPr>
        <w:t xml:space="preserve">Reisekopfhörers </w:t>
      </w:r>
      <w:r w:rsidR="002F5AF3">
        <w:rPr>
          <w:b/>
          <w:bCs/>
          <w:lang w:val="de-DE"/>
        </w:rPr>
        <w:t>PCX 550 Wireless</w:t>
      </w:r>
      <w:r w:rsidR="0010675E">
        <w:rPr>
          <w:b/>
          <w:bCs/>
          <w:lang w:val="de-DE"/>
        </w:rPr>
        <w:t>.</w:t>
      </w:r>
      <w:r w:rsidR="00D8460E">
        <w:rPr>
          <w:b/>
          <w:bCs/>
          <w:lang w:val="de-DE"/>
        </w:rPr>
        <w:t xml:space="preserve"> Der PXC 550-II Wireless überzeugt</w:t>
      </w:r>
      <w:r w:rsidR="002F5AF3">
        <w:rPr>
          <w:b/>
          <w:bCs/>
          <w:lang w:val="de-DE"/>
        </w:rPr>
        <w:t xml:space="preserve"> wie das Vorgängermodell mit </w:t>
      </w:r>
      <w:r w:rsidR="00E413DB">
        <w:rPr>
          <w:b/>
          <w:bCs/>
          <w:lang w:val="de-DE"/>
        </w:rPr>
        <w:t xml:space="preserve">exzellenter </w:t>
      </w:r>
      <w:r w:rsidR="002F5AF3">
        <w:rPr>
          <w:b/>
          <w:bCs/>
          <w:lang w:val="de-DE"/>
        </w:rPr>
        <w:t xml:space="preserve">Soundqualität und </w:t>
      </w:r>
      <w:r w:rsidR="00C461E9">
        <w:rPr>
          <w:b/>
          <w:bCs/>
          <w:lang w:val="de-DE"/>
        </w:rPr>
        <w:t xml:space="preserve">hohem </w:t>
      </w:r>
      <w:r w:rsidR="002F5AF3">
        <w:rPr>
          <w:b/>
          <w:bCs/>
          <w:lang w:val="de-DE"/>
        </w:rPr>
        <w:t xml:space="preserve">Komfort und bietet Reisenden ein noch intuitiveres Erlebnis. Upgrades wie </w:t>
      </w:r>
      <w:proofErr w:type="gramStart"/>
      <w:r w:rsidR="002F5AF3">
        <w:rPr>
          <w:b/>
          <w:bCs/>
          <w:lang w:val="de-DE"/>
        </w:rPr>
        <w:t xml:space="preserve">die </w:t>
      </w:r>
      <w:r w:rsidR="002F5AF3" w:rsidRPr="0038305C">
        <w:rPr>
          <w:b/>
          <w:bCs/>
          <w:lang w:val="de-DE"/>
        </w:rPr>
        <w:t>Bluetooth</w:t>
      </w:r>
      <w:proofErr w:type="gramEnd"/>
      <w:r w:rsidR="002F5AF3" w:rsidRPr="0038305C">
        <w:rPr>
          <w:b/>
          <w:bCs/>
          <w:lang w:val="de-DE"/>
        </w:rPr>
        <w:t xml:space="preserve"> 5-Kompatibilität und der integrierte AAC-Codec sorgen für eine hervorragende </w:t>
      </w:r>
      <w:r w:rsidR="0002064E">
        <w:rPr>
          <w:b/>
          <w:bCs/>
          <w:lang w:val="de-DE"/>
        </w:rPr>
        <w:t>kabellose Klangqualität</w:t>
      </w:r>
      <w:r w:rsidR="002F5AF3" w:rsidRPr="0038305C">
        <w:rPr>
          <w:b/>
          <w:bCs/>
          <w:lang w:val="de-DE"/>
        </w:rPr>
        <w:t xml:space="preserve">, während </w:t>
      </w:r>
      <w:r w:rsidR="00B859C0">
        <w:rPr>
          <w:b/>
          <w:bCs/>
          <w:lang w:val="de-DE"/>
        </w:rPr>
        <w:t xml:space="preserve">der </w:t>
      </w:r>
      <w:r w:rsidR="00E413DB">
        <w:rPr>
          <w:b/>
          <w:bCs/>
          <w:lang w:val="de-DE"/>
        </w:rPr>
        <w:t>Kopfhörer</w:t>
      </w:r>
      <w:r w:rsidR="00B859C0">
        <w:rPr>
          <w:b/>
          <w:bCs/>
          <w:lang w:val="de-DE"/>
        </w:rPr>
        <w:t xml:space="preserve"> </w:t>
      </w:r>
      <w:r w:rsidR="001A38E4">
        <w:rPr>
          <w:b/>
          <w:bCs/>
          <w:lang w:val="de-DE"/>
        </w:rPr>
        <w:t>per</w:t>
      </w:r>
      <w:r w:rsidR="00B859C0">
        <w:rPr>
          <w:b/>
          <w:bCs/>
          <w:lang w:val="de-DE"/>
        </w:rPr>
        <w:t xml:space="preserve"> Tastendruck Zugriff auf Sprachassistenten wie Siri, Google</w:t>
      </w:r>
      <w:r w:rsidR="0002064E">
        <w:rPr>
          <w:b/>
          <w:bCs/>
          <w:lang w:val="de-DE"/>
        </w:rPr>
        <w:t xml:space="preserve"> </w:t>
      </w:r>
      <w:proofErr w:type="spellStart"/>
      <w:r w:rsidR="0002064E">
        <w:rPr>
          <w:b/>
          <w:bCs/>
          <w:lang w:val="de-DE"/>
        </w:rPr>
        <w:t>Assistant</w:t>
      </w:r>
      <w:proofErr w:type="spellEnd"/>
      <w:r w:rsidR="00B859C0">
        <w:rPr>
          <w:b/>
          <w:bCs/>
          <w:lang w:val="de-DE"/>
        </w:rPr>
        <w:t xml:space="preserve"> und Amazon Alexa bietet. Die adaptive Geräuschunterdrückung des PXC 550-II Wireless passt sich der Umgebungslautstärke flexibel an und unterdrückt zuverlässig Umgebungsgeräusche – dank des neuen Anti-Wind</w:t>
      </w:r>
      <w:r w:rsidR="005B2397">
        <w:rPr>
          <w:b/>
          <w:bCs/>
          <w:lang w:val="de-DE"/>
        </w:rPr>
        <w:t xml:space="preserve"> ANC-</w:t>
      </w:r>
      <w:r w:rsidR="00B859C0">
        <w:rPr>
          <w:b/>
          <w:bCs/>
          <w:lang w:val="de-DE"/>
        </w:rPr>
        <w:t xml:space="preserve">Modus auch in </w:t>
      </w:r>
      <w:r w:rsidR="00AA21C9">
        <w:rPr>
          <w:b/>
          <w:bCs/>
          <w:lang w:val="de-DE"/>
        </w:rPr>
        <w:t>herausfordernden</w:t>
      </w:r>
      <w:r w:rsidR="00B859C0">
        <w:rPr>
          <w:b/>
          <w:bCs/>
          <w:lang w:val="de-DE"/>
        </w:rPr>
        <w:t xml:space="preserve"> </w:t>
      </w:r>
      <w:r w:rsidR="00AA21C9">
        <w:rPr>
          <w:b/>
          <w:bCs/>
          <w:lang w:val="de-DE"/>
        </w:rPr>
        <w:t>Außenu</w:t>
      </w:r>
      <w:r w:rsidR="00B859C0">
        <w:rPr>
          <w:b/>
          <w:bCs/>
          <w:lang w:val="de-DE"/>
        </w:rPr>
        <w:t>mgebungen.</w:t>
      </w:r>
    </w:p>
    <w:p w14:paraId="622FF4DA" w14:textId="77777777" w:rsidR="0038305C" w:rsidRPr="00AA21C9" w:rsidRDefault="0038305C" w:rsidP="009C7B11">
      <w:pPr>
        <w:rPr>
          <w:bCs/>
          <w:lang w:val="de-DE"/>
        </w:rPr>
      </w:pPr>
    </w:p>
    <w:p w14:paraId="41CC51FF" w14:textId="1E362736" w:rsidR="002932EC" w:rsidRDefault="003E70BD" w:rsidP="009C7B11">
      <w:pPr>
        <w:rPr>
          <w:bCs/>
          <w:lang w:val="de-DE"/>
        </w:rPr>
      </w:pPr>
      <w:r>
        <w:rPr>
          <w:bCs/>
          <w:lang w:val="de-DE"/>
        </w:rPr>
        <w:t>„</w:t>
      </w:r>
      <w:r w:rsidR="000C23F4">
        <w:rPr>
          <w:bCs/>
          <w:lang w:val="de-DE"/>
        </w:rPr>
        <w:t>Der</w:t>
      </w:r>
      <w:r w:rsidRPr="003E70BD">
        <w:rPr>
          <w:bCs/>
          <w:lang w:val="de-DE"/>
        </w:rPr>
        <w:t xml:space="preserve"> PXC 550</w:t>
      </w:r>
      <w:r w:rsidR="00D2299A">
        <w:rPr>
          <w:bCs/>
          <w:lang w:val="de-DE"/>
        </w:rPr>
        <w:t>-</w:t>
      </w:r>
      <w:r w:rsidRPr="003E70BD">
        <w:rPr>
          <w:bCs/>
          <w:lang w:val="de-DE"/>
        </w:rPr>
        <w:t xml:space="preserve">II Wireless </w:t>
      </w:r>
      <w:r w:rsidR="00291A69">
        <w:rPr>
          <w:bCs/>
          <w:lang w:val="de-DE"/>
        </w:rPr>
        <w:t>ist</w:t>
      </w:r>
      <w:r w:rsidRPr="003E70BD">
        <w:rPr>
          <w:bCs/>
          <w:lang w:val="de-DE"/>
        </w:rPr>
        <w:t xml:space="preserve"> mit </w:t>
      </w:r>
      <w:r w:rsidR="000375E1">
        <w:rPr>
          <w:bCs/>
          <w:lang w:val="de-DE"/>
        </w:rPr>
        <w:t>exzellenter</w:t>
      </w:r>
      <w:r w:rsidRPr="003E70BD">
        <w:rPr>
          <w:bCs/>
          <w:lang w:val="de-DE"/>
        </w:rPr>
        <w:t xml:space="preserve"> Soundqualität und kabelloser Freiheit </w:t>
      </w:r>
      <w:r w:rsidR="00291A69">
        <w:rPr>
          <w:bCs/>
          <w:lang w:val="de-DE"/>
        </w:rPr>
        <w:t xml:space="preserve">ein Upgrade für jede Reise </w:t>
      </w:r>
      <w:r w:rsidR="0031396E">
        <w:rPr>
          <w:bCs/>
          <w:lang w:val="de-DE"/>
        </w:rPr>
        <w:t>– egal</w:t>
      </w:r>
      <w:r w:rsidR="00267D6F">
        <w:rPr>
          <w:bCs/>
          <w:lang w:val="de-DE"/>
        </w:rPr>
        <w:t>,</w:t>
      </w:r>
      <w:r w:rsidR="0031396E">
        <w:rPr>
          <w:bCs/>
          <w:lang w:val="de-DE"/>
        </w:rPr>
        <w:t xml:space="preserve"> ob man sich im Flugzeug entspann</w:t>
      </w:r>
      <w:r w:rsidR="002932EC">
        <w:rPr>
          <w:bCs/>
          <w:lang w:val="de-DE"/>
        </w:rPr>
        <w:t>en</w:t>
      </w:r>
      <w:r w:rsidR="0031396E">
        <w:rPr>
          <w:bCs/>
          <w:lang w:val="de-DE"/>
        </w:rPr>
        <w:t xml:space="preserve"> oder in der Stadt </w:t>
      </w:r>
      <w:r w:rsidR="00291A69">
        <w:rPr>
          <w:bCs/>
          <w:lang w:val="de-DE"/>
        </w:rPr>
        <w:t>vernetzt bleiben möchte</w:t>
      </w:r>
      <w:r w:rsidR="009C7B11" w:rsidRPr="003E70BD">
        <w:rPr>
          <w:bCs/>
          <w:lang w:val="de-DE"/>
        </w:rPr>
        <w:t>”</w:t>
      </w:r>
      <w:r>
        <w:rPr>
          <w:bCs/>
          <w:lang w:val="de-DE"/>
        </w:rPr>
        <w:t xml:space="preserve">, sagt </w:t>
      </w:r>
      <w:r w:rsidR="00D2299A">
        <w:rPr>
          <w:bCs/>
          <w:lang w:val="de-DE"/>
        </w:rPr>
        <w:t>Dr. Christian Ern, Manager Portfolio Consumer Headphones</w:t>
      </w:r>
      <w:r>
        <w:rPr>
          <w:bCs/>
          <w:lang w:val="de-DE"/>
        </w:rPr>
        <w:t xml:space="preserve"> bei Sennheiser. </w:t>
      </w:r>
      <w:r w:rsidR="002932EC">
        <w:rPr>
          <w:bCs/>
          <w:lang w:val="de-DE"/>
        </w:rPr>
        <w:t>„</w:t>
      </w:r>
      <w:r w:rsidR="00CC693C">
        <w:rPr>
          <w:bCs/>
          <w:lang w:val="de-DE"/>
        </w:rPr>
        <w:t xml:space="preserve">Das Vorgängermodell steht für ein echtes Premium-Erlebnis, das dem Nutzer außergewöhnliche Leistung, Komfort und eine intuitive Bedienung bietet. </w:t>
      </w:r>
      <w:r w:rsidR="002932EC">
        <w:rPr>
          <w:bCs/>
          <w:lang w:val="de-DE"/>
        </w:rPr>
        <w:t>Dieses Prinzip erweitert der</w:t>
      </w:r>
      <w:r w:rsidR="00CC693C">
        <w:rPr>
          <w:bCs/>
          <w:lang w:val="de-DE"/>
        </w:rPr>
        <w:t xml:space="preserve"> PXC 550-II Wireless</w:t>
      </w:r>
      <w:r w:rsidR="002932EC">
        <w:rPr>
          <w:bCs/>
          <w:lang w:val="de-DE"/>
        </w:rPr>
        <w:t xml:space="preserve">, indem er </w:t>
      </w:r>
      <w:r w:rsidR="002932EC" w:rsidRPr="006434D7">
        <w:rPr>
          <w:lang w:val="de-DE"/>
        </w:rPr>
        <w:t>auf Tastendruck Zugang zu Sprachassistenten</w:t>
      </w:r>
      <w:r w:rsidR="002932EC">
        <w:rPr>
          <w:lang w:val="de-DE"/>
        </w:rPr>
        <w:t xml:space="preserve"> ermöglicht</w:t>
      </w:r>
      <w:r w:rsidR="002932EC">
        <w:rPr>
          <w:bCs/>
          <w:lang w:val="de-DE"/>
        </w:rPr>
        <w:t>.“</w:t>
      </w:r>
    </w:p>
    <w:p w14:paraId="6F57E323" w14:textId="50A6AD53" w:rsidR="009C7B11" w:rsidRPr="001937EC" w:rsidRDefault="001937EC" w:rsidP="001937EC">
      <w:pPr>
        <w:spacing w:line="240" w:lineRule="auto"/>
        <w:rPr>
          <w:bCs/>
          <w:sz w:val="15"/>
          <w:szCs w:val="15"/>
          <w:lang w:val="de-DE"/>
        </w:rPr>
      </w:pPr>
      <w:r w:rsidRPr="001937EC">
        <w:rPr>
          <w:bCs/>
          <w:noProof/>
          <w:sz w:val="15"/>
          <w:szCs w:val="15"/>
          <w:lang w:val="de-DE"/>
        </w:rPr>
        <w:drawing>
          <wp:anchor distT="0" distB="0" distL="114300" distR="114300" simplePos="0" relativeHeight="251658240" behindDoc="1" locked="0" layoutInCell="1" allowOverlap="1" wp14:anchorId="718ADD68" wp14:editId="268538E8">
            <wp:simplePos x="0" y="0"/>
            <wp:positionH relativeFrom="column">
              <wp:posOffset>4445</wp:posOffset>
            </wp:positionH>
            <wp:positionV relativeFrom="paragraph">
              <wp:posOffset>31115</wp:posOffset>
            </wp:positionV>
            <wp:extent cx="2519045" cy="2447925"/>
            <wp:effectExtent l="0" t="0" r="0" b="9525"/>
            <wp:wrapTight wrapText="bothSides">
              <wp:wrapPolygon edited="0">
                <wp:start x="0" y="0"/>
                <wp:lineTo x="0" y="21516"/>
                <wp:lineTo x="21399" y="21516"/>
                <wp:lineTo x="21399" y="0"/>
                <wp:lineTo x="0" y="0"/>
              </wp:wrapPolygon>
            </wp:wrapTight>
            <wp:docPr id="1" name="Grafik 1" descr="C:\Users\049jgusmag\Desktop\PXC 550-II 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jgusmag\Desktop\PXC 550-II Wireless.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632" b="9207"/>
                    <a:stretch/>
                  </pic:blipFill>
                  <pic:spPr bwMode="auto">
                    <a:xfrm>
                      <a:off x="0" y="0"/>
                      <a:ext cx="251904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42CA2" w14:textId="77777777" w:rsidR="001937EC" w:rsidRDefault="001937EC" w:rsidP="009C7B11">
      <w:pPr>
        <w:rPr>
          <w:b/>
          <w:bCs/>
          <w:lang w:val="de-DE"/>
        </w:rPr>
      </w:pPr>
    </w:p>
    <w:p w14:paraId="44D35962" w14:textId="77777777" w:rsidR="001937EC" w:rsidRDefault="001937EC" w:rsidP="009C7B11">
      <w:pPr>
        <w:rPr>
          <w:b/>
          <w:bCs/>
          <w:lang w:val="de-DE"/>
        </w:rPr>
      </w:pPr>
    </w:p>
    <w:p w14:paraId="0622AF52" w14:textId="77777777" w:rsidR="001937EC" w:rsidRDefault="001937EC" w:rsidP="009C7B11">
      <w:pPr>
        <w:rPr>
          <w:b/>
          <w:bCs/>
          <w:lang w:val="de-DE"/>
        </w:rPr>
      </w:pPr>
    </w:p>
    <w:p w14:paraId="238C7061" w14:textId="77777777" w:rsidR="001937EC" w:rsidRDefault="001937EC" w:rsidP="009C7B11">
      <w:pPr>
        <w:rPr>
          <w:b/>
          <w:bCs/>
          <w:lang w:val="de-DE"/>
        </w:rPr>
      </w:pPr>
    </w:p>
    <w:p w14:paraId="2C2A3DA1" w14:textId="77777777" w:rsidR="001937EC" w:rsidRDefault="001937EC" w:rsidP="009C7B11">
      <w:pPr>
        <w:rPr>
          <w:b/>
          <w:bCs/>
          <w:lang w:val="de-DE"/>
        </w:rPr>
      </w:pPr>
    </w:p>
    <w:p w14:paraId="52337211" w14:textId="77777777" w:rsidR="001937EC" w:rsidRDefault="001937EC" w:rsidP="009C7B11">
      <w:pPr>
        <w:rPr>
          <w:b/>
          <w:bCs/>
          <w:lang w:val="de-DE"/>
        </w:rPr>
      </w:pPr>
    </w:p>
    <w:p w14:paraId="5034CEA3" w14:textId="77777777" w:rsidR="001937EC" w:rsidRDefault="001937EC" w:rsidP="009C7B11">
      <w:pPr>
        <w:rPr>
          <w:b/>
          <w:bCs/>
          <w:lang w:val="de-DE"/>
        </w:rPr>
      </w:pPr>
    </w:p>
    <w:p w14:paraId="27E3316F" w14:textId="25541C66" w:rsidR="001937EC" w:rsidRDefault="001937EC" w:rsidP="001937EC">
      <w:pPr>
        <w:spacing w:line="240" w:lineRule="auto"/>
        <w:rPr>
          <w:b/>
          <w:bCs/>
          <w:lang w:val="de-DE"/>
        </w:rPr>
      </w:pPr>
      <w:r w:rsidRPr="001937EC">
        <w:rPr>
          <w:bCs/>
          <w:sz w:val="15"/>
          <w:szCs w:val="15"/>
          <w:lang w:val="de-DE"/>
        </w:rPr>
        <w:t>Der neue PXC 550-II Wireless überzeugt wie das Vorgängermodell mit exzellenter Soundqualität und hohem Komfort und bietet Reisenden durch eine Voice-</w:t>
      </w:r>
      <w:proofErr w:type="spellStart"/>
      <w:r w:rsidRPr="001937EC">
        <w:rPr>
          <w:bCs/>
          <w:sz w:val="15"/>
          <w:szCs w:val="15"/>
          <w:lang w:val="de-DE"/>
        </w:rPr>
        <w:t>Assistant</w:t>
      </w:r>
      <w:proofErr w:type="spellEnd"/>
      <w:r w:rsidRPr="001937EC">
        <w:rPr>
          <w:bCs/>
          <w:sz w:val="15"/>
          <w:szCs w:val="15"/>
          <w:lang w:val="de-DE"/>
        </w:rPr>
        <w:t>-Taste bequemen Zugriff auf Sprachassistenten.</w:t>
      </w:r>
    </w:p>
    <w:p w14:paraId="6B506085" w14:textId="77777777" w:rsidR="001937EC" w:rsidRDefault="001937EC" w:rsidP="009C7B11">
      <w:pPr>
        <w:rPr>
          <w:b/>
          <w:bCs/>
          <w:lang w:val="de-DE"/>
        </w:rPr>
      </w:pPr>
    </w:p>
    <w:p w14:paraId="5AFC1316" w14:textId="77777777" w:rsidR="001A38E4" w:rsidRDefault="001A38E4">
      <w:pPr>
        <w:spacing w:after="200" w:line="276" w:lineRule="auto"/>
        <w:rPr>
          <w:b/>
          <w:bCs/>
          <w:lang w:val="de-DE"/>
        </w:rPr>
      </w:pPr>
      <w:r>
        <w:rPr>
          <w:b/>
          <w:bCs/>
          <w:lang w:val="de-DE"/>
        </w:rPr>
        <w:br w:type="page"/>
      </w:r>
    </w:p>
    <w:p w14:paraId="19B1A9EE" w14:textId="080FA365" w:rsidR="009C7B11" w:rsidRPr="001648C0" w:rsidRDefault="00D2299A" w:rsidP="009C7B11">
      <w:pPr>
        <w:rPr>
          <w:bCs/>
          <w:lang w:val="de-DE"/>
        </w:rPr>
      </w:pPr>
      <w:r w:rsidRPr="001648C0">
        <w:rPr>
          <w:b/>
          <w:bCs/>
          <w:lang w:val="de-DE"/>
        </w:rPr>
        <w:lastRenderedPageBreak/>
        <w:t>Erstklassiger Sound auf Reisen</w:t>
      </w:r>
    </w:p>
    <w:p w14:paraId="74431C60" w14:textId="5D3C5B19" w:rsidR="00D2299A" w:rsidRDefault="005B2397" w:rsidP="00D2299A">
      <w:pPr>
        <w:rPr>
          <w:bCs/>
          <w:lang w:val="de-DE"/>
        </w:rPr>
      </w:pPr>
      <w:r>
        <w:rPr>
          <w:bCs/>
          <w:lang w:val="de-DE"/>
        </w:rPr>
        <w:t>Dank</w:t>
      </w:r>
      <w:r w:rsidRPr="00D2299A">
        <w:rPr>
          <w:bCs/>
          <w:lang w:val="de-DE"/>
        </w:rPr>
        <w:t xml:space="preserve"> </w:t>
      </w:r>
      <w:r w:rsidR="00D2299A" w:rsidRPr="00D2299A">
        <w:rPr>
          <w:bCs/>
          <w:lang w:val="de-DE"/>
        </w:rPr>
        <w:t xml:space="preserve">Bluetooth 5-Kompatibiltät und der Unterstützung </w:t>
      </w:r>
      <w:r>
        <w:rPr>
          <w:bCs/>
          <w:lang w:val="de-DE"/>
        </w:rPr>
        <w:t>der Audio-</w:t>
      </w:r>
      <w:r w:rsidR="00D2299A" w:rsidRPr="00D2299A">
        <w:rPr>
          <w:bCs/>
          <w:lang w:val="de-DE"/>
        </w:rPr>
        <w:t xml:space="preserve">Codecs AAC und </w:t>
      </w:r>
      <w:proofErr w:type="spellStart"/>
      <w:r w:rsidR="00291A69" w:rsidRPr="0038305C">
        <w:rPr>
          <w:bCs/>
          <w:lang w:val="de-DE"/>
        </w:rPr>
        <w:t>aptX</w:t>
      </w:r>
      <w:r w:rsidR="00291A69" w:rsidRPr="0038305C">
        <w:rPr>
          <w:szCs w:val="18"/>
          <w:vertAlign w:val="superscript"/>
          <w:lang w:val="de-DE"/>
        </w:rPr>
        <w:t>TM</w:t>
      </w:r>
      <w:proofErr w:type="spellEnd"/>
      <w:r w:rsidR="00D2299A" w:rsidRPr="00D2299A">
        <w:rPr>
          <w:bCs/>
          <w:lang w:val="de-DE"/>
        </w:rPr>
        <w:t xml:space="preserve"> liefert der neue PXC 55</w:t>
      </w:r>
      <w:r w:rsidR="0031396E">
        <w:rPr>
          <w:bCs/>
          <w:lang w:val="de-DE"/>
        </w:rPr>
        <w:t>0</w:t>
      </w:r>
      <w:r w:rsidR="00D2299A" w:rsidRPr="00D2299A">
        <w:rPr>
          <w:bCs/>
          <w:lang w:val="de-DE"/>
        </w:rPr>
        <w:t>-II Wireless Klangqualität</w:t>
      </w:r>
      <w:r w:rsidR="0031396E">
        <w:rPr>
          <w:bCs/>
          <w:lang w:val="de-DE"/>
        </w:rPr>
        <w:t xml:space="preserve"> ohne Kompromisse.</w:t>
      </w:r>
      <w:r w:rsidR="00D2299A">
        <w:rPr>
          <w:bCs/>
          <w:lang w:val="de-DE"/>
        </w:rPr>
        <w:t xml:space="preserve"> </w:t>
      </w:r>
      <w:r w:rsidR="00D2299A" w:rsidRPr="000D089E">
        <w:rPr>
          <w:bCs/>
          <w:lang w:val="de-DE"/>
        </w:rPr>
        <w:t>Musik und Filme kann der Nutzer mit her</w:t>
      </w:r>
      <w:r w:rsidR="0031396E">
        <w:rPr>
          <w:bCs/>
          <w:lang w:val="de-DE"/>
        </w:rPr>
        <w:t>au</w:t>
      </w:r>
      <w:r w:rsidR="00D2299A" w:rsidRPr="000D089E">
        <w:rPr>
          <w:bCs/>
          <w:lang w:val="de-DE"/>
        </w:rPr>
        <w:t>sragender Klarheit, Balance und Dyn</w:t>
      </w:r>
      <w:r w:rsidR="0031396E">
        <w:rPr>
          <w:bCs/>
          <w:lang w:val="de-DE"/>
        </w:rPr>
        <w:t>ami</w:t>
      </w:r>
      <w:r w:rsidR="00D2299A" w:rsidRPr="000D089E">
        <w:rPr>
          <w:bCs/>
          <w:lang w:val="de-DE"/>
        </w:rPr>
        <w:t>k genießen</w:t>
      </w:r>
      <w:r>
        <w:rPr>
          <w:bCs/>
          <w:lang w:val="de-DE"/>
        </w:rPr>
        <w:t>.</w:t>
      </w:r>
      <w:r w:rsidR="00D2299A" w:rsidRPr="000D089E">
        <w:rPr>
          <w:bCs/>
          <w:lang w:val="de-DE"/>
        </w:rPr>
        <w:t xml:space="preserve"> </w:t>
      </w:r>
      <w:r>
        <w:rPr>
          <w:bCs/>
          <w:lang w:val="de-DE"/>
        </w:rPr>
        <w:t>Dank</w:t>
      </w:r>
      <w:r w:rsidR="00267D6F">
        <w:rPr>
          <w:bCs/>
          <w:lang w:val="de-DE"/>
        </w:rPr>
        <w:t xml:space="preserve"> </w:t>
      </w:r>
      <w:proofErr w:type="spellStart"/>
      <w:r w:rsidR="00291A69" w:rsidRPr="0038305C">
        <w:rPr>
          <w:bCs/>
          <w:lang w:val="de-DE"/>
        </w:rPr>
        <w:t>aptX</w:t>
      </w:r>
      <w:r w:rsidR="00291A69" w:rsidRPr="0038305C">
        <w:rPr>
          <w:szCs w:val="18"/>
          <w:vertAlign w:val="superscript"/>
          <w:lang w:val="de-DE"/>
        </w:rPr>
        <w:t>TM</w:t>
      </w:r>
      <w:proofErr w:type="spellEnd"/>
      <w:r w:rsidR="000D089E" w:rsidRPr="000D089E">
        <w:rPr>
          <w:bCs/>
          <w:lang w:val="de-DE"/>
        </w:rPr>
        <w:t xml:space="preserve"> Low </w:t>
      </w:r>
      <w:proofErr w:type="spellStart"/>
      <w:r w:rsidR="000D089E" w:rsidRPr="000D089E">
        <w:rPr>
          <w:bCs/>
          <w:lang w:val="de-DE"/>
        </w:rPr>
        <w:t>Latency</w:t>
      </w:r>
      <w:proofErr w:type="spellEnd"/>
      <w:r w:rsidR="000D089E" w:rsidRPr="000D089E">
        <w:rPr>
          <w:bCs/>
          <w:lang w:val="de-DE"/>
        </w:rPr>
        <w:t xml:space="preserve"> </w:t>
      </w:r>
      <w:r>
        <w:rPr>
          <w:bCs/>
          <w:lang w:val="de-DE"/>
        </w:rPr>
        <w:t xml:space="preserve">wird </w:t>
      </w:r>
      <w:r w:rsidR="000D089E" w:rsidRPr="000D089E">
        <w:rPr>
          <w:bCs/>
          <w:lang w:val="de-DE"/>
        </w:rPr>
        <w:t xml:space="preserve">der Ton </w:t>
      </w:r>
      <w:r>
        <w:rPr>
          <w:bCs/>
          <w:lang w:val="de-DE"/>
        </w:rPr>
        <w:t xml:space="preserve">dabei </w:t>
      </w:r>
      <w:r w:rsidR="000D089E" w:rsidRPr="000D089E">
        <w:rPr>
          <w:bCs/>
          <w:lang w:val="de-DE"/>
        </w:rPr>
        <w:t xml:space="preserve">perfekt mit den </w:t>
      </w:r>
      <w:r w:rsidR="0031396E">
        <w:rPr>
          <w:bCs/>
          <w:lang w:val="de-DE"/>
        </w:rPr>
        <w:t>Video</w:t>
      </w:r>
      <w:r w:rsidR="000D089E" w:rsidRPr="000D089E">
        <w:rPr>
          <w:bCs/>
          <w:lang w:val="de-DE"/>
        </w:rPr>
        <w:t xml:space="preserve">inhalten </w:t>
      </w:r>
      <w:r w:rsidR="008D1B12" w:rsidRPr="000D089E">
        <w:rPr>
          <w:bCs/>
          <w:lang w:val="de-DE"/>
        </w:rPr>
        <w:t>synch</w:t>
      </w:r>
      <w:r w:rsidR="008D1B12">
        <w:rPr>
          <w:bCs/>
          <w:lang w:val="de-DE"/>
        </w:rPr>
        <w:t>ronisiert</w:t>
      </w:r>
      <w:r w:rsidR="00D2299A" w:rsidRPr="000D089E">
        <w:rPr>
          <w:bCs/>
          <w:lang w:val="de-DE"/>
        </w:rPr>
        <w:t>.</w:t>
      </w:r>
      <w:r w:rsidR="000D089E">
        <w:rPr>
          <w:bCs/>
          <w:lang w:val="de-DE"/>
        </w:rPr>
        <w:t xml:space="preserve"> </w:t>
      </w:r>
      <w:r>
        <w:rPr>
          <w:bCs/>
          <w:lang w:val="de-DE"/>
        </w:rPr>
        <w:t xml:space="preserve">Die </w:t>
      </w:r>
      <w:r w:rsidR="00267D6F">
        <w:rPr>
          <w:bCs/>
          <w:lang w:val="de-DE"/>
        </w:rPr>
        <w:t>a</w:t>
      </w:r>
      <w:r w:rsidR="000D089E" w:rsidRPr="000D089E">
        <w:rPr>
          <w:bCs/>
          <w:lang w:val="de-DE"/>
        </w:rPr>
        <w:t xml:space="preserve">daptive </w:t>
      </w:r>
      <w:r>
        <w:rPr>
          <w:bCs/>
          <w:lang w:val="de-DE"/>
        </w:rPr>
        <w:t>Geräuschunterdrück</w:t>
      </w:r>
      <w:r w:rsidR="008E4910">
        <w:rPr>
          <w:bCs/>
          <w:lang w:val="de-DE"/>
        </w:rPr>
        <w:t>u</w:t>
      </w:r>
      <w:r>
        <w:rPr>
          <w:bCs/>
          <w:lang w:val="de-DE"/>
        </w:rPr>
        <w:t>ng</w:t>
      </w:r>
      <w:r w:rsidR="000D089E" w:rsidRPr="000D089E">
        <w:rPr>
          <w:bCs/>
          <w:lang w:val="de-DE"/>
        </w:rPr>
        <w:t xml:space="preserve"> pas</w:t>
      </w:r>
      <w:r w:rsidR="0031396E">
        <w:rPr>
          <w:bCs/>
          <w:lang w:val="de-DE"/>
        </w:rPr>
        <w:t>s</w:t>
      </w:r>
      <w:r w:rsidR="000D089E" w:rsidRPr="000D089E">
        <w:rPr>
          <w:bCs/>
          <w:lang w:val="de-DE"/>
        </w:rPr>
        <w:t>t sich</w:t>
      </w:r>
      <w:r w:rsidR="000C23F4">
        <w:rPr>
          <w:bCs/>
          <w:lang w:val="de-DE"/>
        </w:rPr>
        <w:t xml:space="preserve"> </w:t>
      </w:r>
      <w:r>
        <w:rPr>
          <w:bCs/>
          <w:lang w:val="de-DE"/>
        </w:rPr>
        <w:t>der Umgebungslautstärke an</w:t>
      </w:r>
      <w:r w:rsidR="000C23F4">
        <w:rPr>
          <w:bCs/>
          <w:lang w:val="de-DE"/>
        </w:rPr>
        <w:t xml:space="preserve"> und </w:t>
      </w:r>
      <w:r w:rsidR="008E4910">
        <w:rPr>
          <w:bCs/>
          <w:lang w:val="de-DE"/>
        </w:rPr>
        <w:t>blendet</w:t>
      </w:r>
      <w:r w:rsidR="000D089E" w:rsidRPr="000D089E">
        <w:rPr>
          <w:bCs/>
          <w:lang w:val="de-DE"/>
        </w:rPr>
        <w:t xml:space="preserve"> </w:t>
      </w:r>
      <w:r w:rsidR="000C23F4">
        <w:rPr>
          <w:bCs/>
          <w:lang w:val="de-DE"/>
        </w:rPr>
        <w:t>Störgeräusche</w:t>
      </w:r>
      <w:r w:rsidR="000D089E" w:rsidRPr="000D089E">
        <w:rPr>
          <w:bCs/>
          <w:lang w:val="de-DE"/>
        </w:rPr>
        <w:t xml:space="preserve"> dank des neuen Anti-Wind</w:t>
      </w:r>
      <w:r>
        <w:rPr>
          <w:bCs/>
          <w:lang w:val="de-DE"/>
        </w:rPr>
        <w:t xml:space="preserve"> ANC-</w:t>
      </w:r>
      <w:r w:rsidR="000D089E" w:rsidRPr="000D089E">
        <w:rPr>
          <w:bCs/>
          <w:lang w:val="de-DE"/>
        </w:rPr>
        <w:t xml:space="preserve">Modus sogar in </w:t>
      </w:r>
      <w:r>
        <w:rPr>
          <w:bCs/>
          <w:lang w:val="de-DE"/>
        </w:rPr>
        <w:t>herausfordernden</w:t>
      </w:r>
      <w:r w:rsidRPr="000D089E">
        <w:rPr>
          <w:bCs/>
          <w:lang w:val="de-DE"/>
        </w:rPr>
        <w:t xml:space="preserve"> </w:t>
      </w:r>
      <w:r>
        <w:rPr>
          <w:bCs/>
          <w:lang w:val="de-DE"/>
        </w:rPr>
        <w:t>Outdoor-</w:t>
      </w:r>
      <w:r w:rsidR="000D089E" w:rsidRPr="000D089E">
        <w:rPr>
          <w:bCs/>
          <w:lang w:val="de-DE"/>
        </w:rPr>
        <w:t>Umgebung</w:t>
      </w:r>
      <w:r w:rsidR="000D089E">
        <w:rPr>
          <w:bCs/>
          <w:lang w:val="de-DE"/>
        </w:rPr>
        <w:t>en</w:t>
      </w:r>
      <w:r w:rsidR="008E4910">
        <w:rPr>
          <w:bCs/>
          <w:lang w:val="de-DE"/>
        </w:rPr>
        <w:t xml:space="preserve"> zuverlässig aus</w:t>
      </w:r>
      <w:r w:rsidR="000D089E">
        <w:rPr>
          <w:bCs/>
          <w:lang w:val="de-DE"/>
        </w:rPr>
        <w:t>.</w:t>
      </w:r>
    </w:p>
    <w:p w14:paraId="729C63D6" w14:textId="6F2F11B2" w:rsidR="005A2A39" w:rsidRDefault="005A2A39" w:rsidP="00D2299A">
      <w:pPr>
        <w:rPr>
          <w:bCs/>
          <w:lang w:val="de-DE"/>
        </w:rPr>
      </w:pPr>
    </w:p>
    <w:p w14:paraId="403988DA" w14:textId="35D86F6F" w:rsidR="000E4930" w:rsidRPr="000E4930" w:rsidRDefault="00A2595D" w:rsidP="00D2299A">
      <w:pPr>
        <w:rPr>
          <w:szCs w:val="18"/>
          <w:lang w:val="de-DE"/>
        </w:rPr>
      </w:pPr>
      <w:r>
        <w:rPr>
          <w:szCs w:val="18"/>
          <w:lang w:val="de-DE"/>
        </w:rPr>
        <w:t>Der</w:t>
      </w:r>
      <w:r w:rsidR="005A2A39">
        <w:rPr>
          <w:szCs w:val="18"/>
          <w:lang w:val="de-DE"/>
        </w:rPr>
        <w:t xml:space="preserve"> </w:t>
      </w:r>
      <w:r>
        <w:rPr>
          <w:szCs w:val="18"/>
          <w:lang w:val="de-DE"/>
        </w:rPr>
        <w:t>Hörer</w:t>
      </w:r>
      <w:r w:rsidR="005A2A39" w:rsidRPr="0038305C">
        <w:rPr>
          <w:szCs w:val="18"/>
          <w:lang w:val="de-DE"/>
        </w:rPr>
        <w:t xml:space="preserve"> </w:t>
      </w:r>
      <w:r w:rsidR="005A2A39">
        <w:rPr>
          <w:szCs w:val="18"/>
          <w:lang w:val="de-DE"/>
        </w:rPr>
        <w:t>profitiert darüber hinaus von</w:t>
      </w:r>
      <w:r w:rsidR="005A2A39" w:rsidRPr="0038305C">
        <w:rPr>
          <w:szCs w:val="18"/>
          <w:lang w:val="de-DE"/>
        </w:rPr>
        <w:t xml:space="preserve"> </w:t>
      </w:r>
      <w:r w:rsidR="005A2A39">
        <w:rPr>
          <w:szCs w:val="18"/>
          <w:lang w:val="de-DE"/>
        </w:rPr>
        <w:t>Sennheisers</w:t>
      </w:r>
      <w:r w:rsidR="005A2A39" w:rsidRPr="0038305C">
        <w:rPr>
          <w:szCs w:val="18"/>
          <w:lang w:val="de-DE"/>
        </w:rPr>
        <w:t xml:space="preserve"> Expertise in der Mikrofontechnologie:</w:t>
      </w:r>
      <w:r w:rsidR="005A2A39">
        <w:rPr>
          <w:szCs w:val="18"/>
          <w:lang w:val="de-DE"/>
        </w:rPr>
        <w:t xml:space="preserve"> </w:t>
      </w:r>
      <w:r w:rsidR="00267D6F">
        <w:rPr>
          <w:szCs w:val="18"/>
          <w:lang w:val="de-DE"/>
        </w:rPr>
        <w:t>E</w:t>
      </w:r>
      <w:r w:rsidR="005A2A39">
        <w:rPr>
          <w:szCs w:val="18"/>
          <w:lang w:val="de-DE"/>
        </w:rPr>
        <w:t xml:space="preserve">in Mikrofon-Array </w:t>
      </w:r>
      <w:r>
        <w:rPr>
          <w:szCs w:val="18"/>
          <w:lang w:val="de-DE"/>
        </w:rPr>
        <w:t xml:space="preserve">filtert </w:t>
      </w:r>
      <w:r w:rsidRPr="00040FC8">
        <w:rPr>
          <w:szCs w:val="18"/>
          <w:lang w:val="de-DE"/>
        </w:rPr>
        <w:t>störende Nebengeräusche in Telefonaten und während der Interaktion mit Sprachassistenten heraus</w:t>
      </w:r>
      <w:r w:rsidR="000E4930">
        <w:rPr>
          <w:szCs w:val="18"/>
          <w:lang w:val="de-DE"/>
        </w:rPr>
        <w:t xml:space="preserve">. So macht es der PXC 550-II Wireless für den Nutzer einfacher als </w:t>
      </w:r>
      <w:r w:rsidR="000E4930" w:rsidRPr="000E4930">
        <w:rPr>
          <w:szCs w:val="18"/>
          <w:lang w:val="de-DE"/>
        </w:rPr>
        <w:t>je zuvor, unterwegs verbunden zu bleiben</w:t>
      </w:r>
      <w:r w:rsidR="000E4930">
        <w:rPr>
          <w:szCs w:val="18"/>
          <w:lang w:val="de-DE"/>
        </w:rPr>
        <w:t xml:space="preserve">. </w:t>
      </w:r>
    </w:p>
    <w:p w14:paraId="5E4069F5" w14:textId="77777777" w:rsidR="00D2299A" w:rsidRPr="00932412" w:rsidRDefault="00D2299A" w:rsidP="00D2299A">
      <w:pPr>
        <w:rPr>
          <w:b/>
          <w:bCs/>
          <w:lang w:val="de-DE"/>
        </w:rPr>
      </w:pPr>
    </w:p>
    <w:p w14:paraId="682DC9C6" w14:textId="4A5BEAB2" w:rsidR="00D2299A" w:rsidRPr="001648C0" w:rsidRDefault="00BD79EE" w:rsidP="00D2299A">
      <w:pPr>
        <w:rPr>
          <w:bCs/>
          <w:lang w:val="de-DE"/>
        </w:rPr>
      </w:pPr>
      <w:r w:rsidRPr="001648C0">
        <w:rPr>
          <w:b/>
          <w:bCs/>
          <w:lang w:val="de-DE"/>
        </w:rPr>
        <w:t xml:space="preserve">Ein smartes, </w:t>
      </w:r>
      <w:r w:rsidR="008D1B12" w:rsidRPr="001648C0">
        <w:rPr>
          <w:b/>
          <w:bCs/>
          <w:lang w:val="de-DE"/>
        </w:rPr>
        <w:t>vernetztes</w:t>
      </w:r>
      <w:r w:rsidRPr="001648C0">
        <w:rPr>
          <w:b/>
          <w:bCs/>
          <w:lang w:val="de-DE"/>
        </w:rPr>
        <w:t xml:space="preserve"> Erlebnis</w:t>
      </w:r>
    </w:p>
    <w:p w14:paraId="17D136EA" w14:textId="196FE264" w:rsidR="00A2595D" w:rsidRDefault="000C23F4" w:rsidP="000C23F4">
      <w:pPr>
        <w:rPr>
          <w:bCs/>
          <w:lang w:val="de-DE"/>
        </w:rPr>
      </w:pPr>
      <w:r w:rsidRPr="00AB4AB2">
        <w:rPr>
          <w:bCs/>
          <w:lang w:val="de-DE"/>
        </w:rPr>
        <w:t xml:space="preserve">Der PXC 550-II Wireless </w:t>
      </w:r>
      <w:r w:rsidR="000E4930">
        <w:rPr>
          <w:bCs/>
          <w:lang w:val="de-DE"/>
        </w:rPr>
        <w:t>antizipiert</w:t>
      </w:r>
      <w:r w:rsidRPr="00AB4AB2">
        <w:rPr>
          <w:bCs/>
          <w:lang w:val="de-DE"/>
        </w:rPr>
        <w:t xml:space="preserve"> die Bedürfnisse des Nutzers und macht die Bedienung so </w:t>
      </w:r>
      <w:r>
        <w:rPr>
          <w:bCs/>
          <w:lang w:val="de-DE"/>
        </w:rPr>
        <w:t>besonders</w:t>
      </w:r>
      <w:r w:rsidRPr="00AB4AB2">
        <w:rPr>
          <w:bCs/>
          <w:lang w:val="de-DE"/>
        </w:rPr>
        <w:t xml:space="preserve"> intuitiv</w:t>
      </w:r>
      <w:r>
        <w:rPr>
          <w:bCs/>
          <w:lang w:val="de-DE"/>
        </w:rPr>
        <w:t>. So lässt sich ü</w:t>
      </w:r>
      <w:r w:rsidRPr="00AB4AB2">
        <w:rPr>
          <w:bCs/>
          <w:lang w:val="de-DE"/>
        </w:rPr>
        <w:t xml:space="preserve">ber ein Touchpad </w:t>
      </w:r>
      <w:r>
        <w:rPr>
          <w:bCs/>
          <w:lang w:val="de-DE"/>
        </w:rPr>
        <w:t>an der</w:t>
      </w:r>
      <w:r w:rsidRPr="00AB4AB2">
        <w:rPr>
          <w:bCs/>
          <w:lang w:val="de-DE"/>
        </w:rPr>
        <w:t xml:space="preserve"> rechten </w:t>
      </w:r>
      <w:r>
        <w:rPr>
          <w:bCs/>
          <w:lang w:val="de-DE"/>
        </w:rPr>
        <w:t>Ohrmuschel</w:t>
      </w:r>
      <w:r w:rsidRPr="00AB4AB2">
        <w:rPr>
          <w:bCs/>
          <w:lang w:val="de-DE"/>
        </w:rPr>
        <w:t xml:space="preserve"> </w:t>
      </w:r>
      <w:r>
        <w:rPr>
          <w:bCs/>
          <w:lang w:val="de-DE"/>
        </w:rPr>
        <w:t xml:space="preserve">die Lautstärke einstellen und die Wiedergabe steuern, auch Anrufe können angenommen werden. </w:t>
      </w:r>
      <w:r w:rsidRPr="00AB4AB2">
        <w:rPr>
          <w:bCs/>
          <w:lang w:val="de-DE"/>
        </w:rPr>
        <w:t xml:space="preserve">Der Kopfhörer schaltet sich sofort ein und stellt </w:t>
      </w:r>
      <w:r>
        <w:rPr>
          <w:bCs/>
          <w:lang w:val="de-DE"/>
        </w:rPr>
        <w:t>eine</w:t>
      </w:r>
      <w:r w:rsidRPr="00AB4AB2">
        <w:rPr>
          <w:bCs/>
          <w:lang w:val="de-DE"/>
        </w:rPr>
        <w:t xml:space="preserve"> Bluetooth-Verbindung her, we</w:t>
      </w:r>
      <w:r>
        <w:rPr>
          <w:bCs/>
          <w:lang w:val="de-DE"/>
        </w:rPr>
        <w:t>nn er aufgeklappt wird</w:t>
      </w:r>
      <w:r w:rsidRPr="00AB4AB2">
        <w:rPr>
          <w:bCs/>
          <w:lang w:val="de-DE"/>
        </w:rPr>
        <w:t>. Das Smart-Pause-Feature pausiert die Audiowiedergabe, sobald der Kopfhörer abgenommen wird, und setzt sie fort, wenn er wieder aufgesetzt</w:t>
      </w:r>
      <w:r>
        <w:rPr>
          <w:bCs/>
          <w:lang w:val="de-DE"/>
        </w:rPr>
        <w:t xml:space="preserve"> wird, sodass kein Takt verloren geht. </w:t>
      </w:r>
    </w:p>
    <w:p w14:paraId="744CC575" w14:textId="403FFD02" w:rsidR="001937EC" w:rsidRDefault="001937EC" w:rsidP="000C23F4">
      <w:pPr>
        <w:rPr>
          <w:bCs/>
          <w:lang w:val="de-DE"/>
        </w:rPr>
      </w:pPr>
    </w:p>
    <w:p w14:paraId="71DA17F4" w14:textId="62DABF32" w:rsidR="001937EC" w:rsidRDefault="00BE41E1" w:rsidP="000C23F4">
      <w:pPr>
        <w:rPr>
          <w:bCs/>
          <w:lang w:val="de-DE"/>
        </w:rPr>
      </w:pPr>
      <w:r>
        <w:rPr>
          <w:bCs/>
          <w:noProof/>
          <w:lang w:val="de-DE"/>
        </w:rPr>
        <w:drawing>
          <wp:anchor distT="0" distB="0" distL="114300" distR="114300" simplePos="0" relativeHeight="251659264" behindDoc="1" locked="0" layoutInCell="1" allowOverlap="1" wp14:anchorId="243D45A3" wp14:editId="3C21EF90">
            <wp:simplePos x="0" y="0"/>
            <wp:positionH relativeFrom="column">
              <wp:posOffset>-1933</wp:posOffset>
            </wp:positionH>
            <wp:positionV relativeFrom="paragraph">
              <wp:posOffset>2153</wp:posOffset>
            </wp:positionV>
            <wp:extent cx="3601720" cy="2401570"/>
            <wp:effectExtent l="0" t="0" r="0" b="0"/>
            <wp:wrapTight wrapText="bothSides">
              <wp:wrapPolygon edited="0">
                <wp:start x="0" y="0"/>
                <wp:lineTo x="0" y="21417"/>
                <wp:lineTo x="21478" y="21417"/>
                <wp:lineTo x="21478" y="0"/>
                <wp:lineTo x="0" y="0"/>
              </wp:wrapPolygon>
            </wp:wrapTight>
            <wp:docPr id="3" name="Grafik 3" descr="C:\Users\049jgusmag\Desktop\P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jgusmag\Desktop\PX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72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97D28" w14:textId="77777777" w:rsidR="00A2595D" w:rsidRDefault="00A2595D" w:rsidP="000C23F4">
      <w:pPr>
        <w:rPr>
          <w:bCs/>
          <w:lang w:val="de-DE"/>
        </w:rPr>
      </w:pPr>
    </w:p>
    <w:p w14:paraId="11AC8166" w14:textId="77777777" w:rsidR="001937EC" w:rsidRDefault="001937EC" w:rsidP="000C23F4">
      <w:pPr>
        <w:rPr>
          <w:bCs/>
          <w:lang w:val="de-DE"/>
        </w:rPr>
      </w:pPr>
    </w:p>
    <w:p w14:paraId="157EF24C" w14:textId="77777777" w:rsidR="001937EC" w:rsidRDefault="001937EC" w:rsidP="000C23F4">
      <w:pPr>
        <w:rPr>
          <w:bCs/>
          <w:lang w:val="de-DE"/>
        </w:rPr>
      </w:pPr>
    </w:p>
    <w:p w14:paraId="304AFB3D" w14:textId="77777777" w:rsidR="001937EC" w:rsidRDefault="001937EC" w:rsidP="000C23F4">
      <w:pPr>
        <w:rPr>
          <w:bCs/>
          <w:lang w:val="de-DE"/>
        </w:rPr>
      </w:pPr>
    </w:p>
    <w:p w14:paraId="4042924D" w14:textId="21E5822A" w:rsidR="001937EC" w:rsidRPr="001937EC" w:rsidRDefault="001937EC" w:rsidP="001937EC">
      <w:pPr>
        <w:spacing w:line="240" w:lineRule="auto"/>
        <w:rPr>
          <w:bCs/>
          <w:sz w:val="15"/>
          <w:szCs w:val="15"/>
          <w:lang w:val="de-DE"/>
        </w:rPr>
      </w:pPr>
    </w:p>
    <w:p w14:paraId="1BA8A0A4" w14:textId="77777777" w:rsidR="001937EC" w:rsidRDefault="001937EC" w:rsidP="000C23F4">
      <w:pPr>
        <w:rPr>
          <w:bCs/>
          <w:lang w:val="de-DE"/>
        </w:rPr>
      </w:pPr>
    </w:p>
    <w:p w14:paraId="15F13287" w14:textId="77777777" w:rsidR="001937EC" w:rsidRDefault="001937EC" w:rsidP="000C23F4">
      <w:pPr>
        <w:rPr>
          <w:bCs/>
          <w:lang w:val="de-DE"/>
        </w:rPr>
      </w:pPr>
    </w:p>
    <w:p w14:paraId="757303F1" w14:textId="7CBF47B7" w:rsidR="001937EC" w:rsidRDefault="001937EC" w:rsidP="001937EC">
      <w:pPr>
        <w:spacing w:line="240" w:lineRule="auto"/>
        <w:rPr>
          <w:bCs/>
          <w:lang w:val="de-DE"/>
        </w:rPr>
      </w:pPr>
      <w:r w:rsidRPr="001937EC">
        <w:rPr>
          <w:bCs/>
          <w:sz w:val="15"/>
          <w:szCs w:val="15"/>
          <w:lang w:val="de-DE"/>
        </w:rPr>
        <w:t>Der PXC 550-II Wireless antizipiert die Bedürfnisse des Nutzers und macht die Bedienung so besonders intuitiv.</w:t>
      </w:r>
    </w:p>
    <w:p w14:paraId="20052DA1" w14:textId="77777777" w:rsidR="001937EC" w:rsidRDefault="001937EC" w:rsidP="001937EC">
      <w:pPr>
        <w:spacing w:line="240" w:lineRule="auto"/>
        <w:rPr>
          <w:bCs/>
          <w:lang w:val="de-DE"/>
        </w:rPr>
      </w:pPr>
    </w:p>
    <w:p w14:paraId="701D0579" w14:textId="77777777" w:rsidR="001937EC" w:rsidRDefault="001937EC" w:rsidP="000C23F4">
      <w:pPr>
        <w:rPr>
          <w:bCs/>
          <w:lang w:val="de-DE"/>
        </w:rPr>
      </w:pPr>
    </w:p>
    <w:p w14:paraId="67BA90A2" w14:textId="6217B2F8" w:rsidR="000C23F4" w:rsidRPr="000C23F4" w:rsidRDefault="00A2595D" w:rsidP="000C23F4">
      <w:pPr>
        <w:rPr>
          <w:bCs/>
          <w:lang w:val="de-DE"/>
        </w:rPr>
      </w:pPr>
      <w:r>
        <w:rPr>
          <w:bCs/>
          <w:lang w:val="de-DE"/>
        </w:rPr>
        <w:lastRenderedPageBreak/>
        <w:t>Der PXC 550-II Wireless wurde als smarter und vernetzter Kopfhörer konzeptioniert und fügt sich perfekt in die digitale Umgebung des Nutzers ein. Eine</w:t>
      </w:r>
      <w:r w:rsidRPr="00AB4AB2">
        <w:rPr>
          <w:bCs/>
          <w:lang w:val="de-DE"/>
        </w:rPr>
        <w:t xml:space="preserve"> Voice-</w:t>
      </w:r>
      <w:proofErr w:type="spellStart"/>
      <w:r w:rsidRPr="00AB4AB2">
        <w:rPr>
          <w:bCs/>
          <w:lang w:val="de-DE"/>
        </w:rPr>
        <w:t>Assistant</w:t>
      </w:r>
      <w:proofErr w:type="spellEnd"/>
      <w:r w:rsidRPr="00AB4AB2">
        <w:rPr>
          <w:bCs/>
          <w:lang w:val="de-DE"/>
        </w:rPr>
        <w:t xml:space="preserve">-Taste </w:t>
      </w:r>
      <w:r>
        <w:rPr>
          <w:bCs/>
          <w:lang w:val="de-DE"/>
        </w:rPr>
        <w:t xml:space="preserve">ermöglicht </w:t>
      </w:r>
      <w:r w:rsidRPr="00AB4AB2">
        <w:rPr>
          <w:bCs/>
          <w:lang w:val="de-DE"/>
        </w:rPr>
        <w:t xml:space="preserve">bequemen Zugriff auf Sprachassistenten wie Siri, </w:t>
      </w:r>
      <w:r w:rsidR="00E745BA" w:rsidRPr="006434D7">
        <w:rPr>
          <w:lang w:val="de-DE"/>
        </w:rPr>
        <w:t xml:space="preserve">Google </w:t>
      </w:r>
      <w:proofErr w:type="spellStart"/>
      <w:r w:rsidR="00E745BA" w:rsidRPr="006434D7">
        <w:rPr>
          <w:lang w:val="de-DE"/>
        </w:rPr>
        <w:t>Assistant</w:t>
      </w:r>
      <w:proofErr w:type="spellEnd"/>
      <w:r w:rsidR="00E745BA" w:rsidRPr="00AB4AB2">
        <w:rPr>
          <w:bCs/>
          <w:lang w:val="de-DE"/>
        </w:rPr>
        <w:t xml:space="preserve"> </w:t>
      </w:r>
      <w:r w:rsidRPr="00AB4AB2">
        <w:rPr>
          <w:bCs/>
          <w:lang w:val="de-DE"/>
        </w:rPr>
        <w:t xml:space="preserve">und </w:t>
      </w:r>
      <w:r>
        <w:rPr>
          <w:bCs/>
          <w:lang w:val="de-DE"/>
        </w:rPr>
        <w:t>Ama</w:t>
      </w:r>
      <w:r w:rsidRPr="00AB4AB2">
        <w:rPr>
          <w:bCs/>
          <w:lang w:val="de-DE"/>
        </w:rPr>
        <w:t>zon Alexa.</w:t>
      </w:r>
      <w:r>
        <w:rPr>
          <w:bCs/>
          <w:lang w:val="de-DE"/>
        </w:rPr>
        <w:t xml:space="preserve"> </w:t>
      </w:r>
      <w:r w:rsidR="000C23F4" w:rsidRPr="000235BB">
        <w:rPr>
          <w:bCs/>
          <w:lang w:val="de-DE"/>
        </w:rPr>
        <w:t xml:space="preserve">Mit der kostenfreien Sennheiser Smart Control App </w:t>
      </w:r>
      <w:r w:rsidR="000C23F4">
        <w:rPr>
          <w:bCs/>
          <w:lang w:val="de-DE"/>
        </w:rPr>
        <w:t>kann</w:t>
      </w:r>
      <w:r w:rsidR="000C23F4" w:rsidRPr="000235BB">
        <w:rPr>
          <w:bCs/>
          <w:lang w:val="de-DE"/>
        </w:rPr>
        <w:t xml:space="preserve"> </w:t>
      </w:r>
      <w:r w:rsidR="000C23F4">
        <w:rPr>
          <w:bCs/>
          <w:lang w:val="de-DE"/>
        </w:rPr>
        <w:t>der Nutzer das Klangerlebnis</w:t>
      </w:r>
      <w:r w:rsidR="000C23F4" w:rsidRPr="000235BB">
        <w:rPr>
          <w:bCs/>
          <w:lang w:val="de-DE"/>
        </w:rPr>
        <w:t xml:space="preserve"> </w:t>
      </w:r>
      <w:r w:rsidR="000C23F4">
        <w:rPr>
          <w:bCs/>
          <w:lang w:val="de-DE"/>
        </w:rPr>
        <w:t>mit verschiedenen Presets oder dem Equalizer individuell anpassen</w:t>
      </w:r>
      <w:r w:rsidR="00DF5120">
        <w:rPr>
          <w:bCs/>
          <w:lang w:val="de-DE"/>
        </w:rPr>
        <w:t xml:space="preserve">. Auch Anpassungen der Geräuschunterdrückung und Firmware-Updates können über die App vorgenommen werden. </w:t>
      </w:r>
      <w:r w:rsidR="000C23F4">
        <w:rPr>
          <w:bCs/>
          <w:lang w:val="de-DE"/>
        </w:rPr>
        <w:t xml:space="preserve"> </w:t>
      </w:r>
      <w:r w:rsidR="000C23F4" w:rsidRPr="00AB4AB2">
        <w:rPr>
          <w:bCs/>
          <w:lang w:val="de-DE"/>
        </w:rPr>
        <w:t xml:space="preserve"> </w:t>
      </w:r>
    </w:p>
    <w:p w14:paraId="5BEF7431" w14:textId="77777777" w:rsidR="00D2299A" w:rsidRPr="00A458A4" w:rsidRDefault="00D2299A" w:rsidP="00D2299A">
      <w:pPr>
        <w:rPr>
          <w:b/>
          <w:bCs/>
          <w:lang w:val="de-DE"/>
        </w:rPr>
      </w:pPr>
    </w:p>
    <w:p w14:paraId="0C497317" w14:textId="552263B9" w:rsidR="00D2299A" w:rsidRPr="001648C0" w:rsidRDefault="00F04B39" w:rsidP="00D2299A">
      <w:pPr>
        <w:rPr>
          <w:bCs/>
          <w:lang w:val="de-DE"/>
        </w:rPr>
      </w:pPr>
      <w:r w:rsidRPr="001648C0">
        <w:rPr>
          <w:b/>
          <w:bCs/>
          <w:lang w:val="de-DE"/>
        </w:rPr>
        <w:t>Für komfortables Reisen entwickelt</w:t>
      </w:r>
    </w:p>
    <w:p w14:paraId="78D0F36C" w14:textId="68285F6B" w:rsidR="00D2299A" w:rsidRDefault="00DF5120" w:rsidP="00D2299A">
      <w:pPr>
        <w:rPr>
          <w:bCs/>
          <w:lang w:val="de-DE"/>
        </w:rPr>
      </w:pPr>
      <w:r>
        <w:rPr>
          <w:bCs/>
          <w:lang w:val="de-DE"/>
        </w:rPr>
        <w:t xml:space="preserve">Der PXC 550-II Wireless begleitet den Nutzer mit nur einer Akkuladung einmal um die Welt: </w:t>
      </w:r>
      <w:r w:rsidR="00267D6F">
        <w:rPr>
          <w:bCs/>
          <w:lang w:val="de-DE"/>
        </w:rPr>
        <w:t>D</w:t>
      </w:r>
      <w:r>
        <w:rPr>
          <w:bCs/>
          <w:lang w:val="de-DE"/>
        </w:rPr>
        <w:t>er Kopfhörer bietet mit Bluetooth-Verbindung und eingeschaltetem ANC eine Akkulaufzeit von bis zu 20 Stunden</w:t>
      </w:r>
      <w:bookmarkStart w:id="0" w:name="_GoBack"/>
      <w:bookmarkEnd w:id="0"/>
      <w:r>
        <w:rPr>
          <w:bCs/>
          <w:lang w:val="de-DE"/>
        </w:rPr>
        <w:t xml:space="preserve"> sowie bis zu 30 Stunden, wenn der Hörer bei aktiviertem ANC </w:t>
      </w:r>
      <w:proofErr w:type="spellStart"/>
      <w:r>
        <w:rPr>
          <w:bCs/>
          <w:lang w:val="de-DE"/>
        </w:rPr>
        <w:t>kabelbegunden</w:t>
      </w:r>
      <w:proofErr w:type="spellEnd"/>
      <w:r>
        <w:rPr>
          <w:bCs/>
          <w:lang w:val="de-DE"/>
        </w:rPr>
        <w:t xml:space="preserve"> genutzt wird. </w:t>
      </w:r>
      <w:r w:rsidR="00295C98">
        <w:rPr>
          <w:bCs/>
          <w:lang w:val="de-DE"/>
        </w:rPr>
        <w:t xml:space="preserve">Um solch lange Reisen möglichst komfortabel zu gestalten, verfügt der PXC 550-II </w:t>
      </w:r>
      <w:r w:rsidR="00267D6F">
        <w:rPr>
          <w:bCs/>
          <w:lang w:val="de-DE"/>
        </w:rPr>
        <w:t xml:space="preserve">Wireless </w:t>
      </w:r>
      <w:r w:rsidR="00295C98">
        <w:rPr>
          <w:bCs/>
          <w:lang w:val="de-DE"/>
        </w:rPr>
        <w:t>über ein ergonomisches De</w:t>
      </w:r>
      <w:r w:rsidR="007F20F0">
        <w:rPr>
          <w:bCs/>
          <w:lang w:val="de-DE"/>
        </w:rPr>
        <w:t>s</w:t>
      </w:r>
      <w:r w:rsidR="00295C98">
        <w:rPr>
          <w:bCs/>
          <w:lang w:val="de-DE"/>
        </w:rPr>
        <w:t xml:space="preserve">ign mit </w:t>
      </w:r>
      <w:r w:rsidR="00A24F7B">
        <w:rPr>
          <w:bCs/>
          <w:lang w:val="de-DE"/>
        </w:rPr>
        <w:t>einem</w:t>
      </w:r>
      <w:r w:rsidR="005715A4">
        <w:rPr>
          <w:bCs/>
          <w:lang w:val="de-DE"/>
        </w:rPr>
        <w:t xml:space="preserve"> </w:t>
      </w:r>
      <w:r w:rsidR="00A24F7B">
        <w:rPr>
          <w:bCs/>
          <w:lang w:val="de-DE"/>
        </w:rPr>
        <w:t xml:space="preserve">gepolsterten </w:t>
      </w:r>
      <w:proofErr w:type="spellStart"/>
      <w:r w:rsidR="005715A4">
        <w:rPr>
          <w:bCs/>
          <w:lang w:val="de-DE"/>
        </w:rPr>
        <w:t>Kopfband</w:t>
      </w:r>
      <w:proofErr w:type="spellEnd"/>
      <w:r w:rsidR="005715A4">
        <w:rPr>
          <w:bCs/>
          <w:lang w:val="de-DE"/>
        </w:rPr>
        <w:t xml:space="preserve"> </w:t>
      </w:r>
      <w:r w:rsidR="00A24F7B">
        <w:rPr>
          <w:bCs/>
          <w:lang w:val="de-DE"/>
        </w:rPr>
        <w:t xml:space="preserve">aus synthetischem Leder </w:t>
      </w:r>
      <w:r w:rsidR="005715A4">
        <w:rPr>
          <w:bCs/>
          <w:lang w:val="de-DE"/>
        </w:rPr>
        <w:t xml:space="preserve">und </w:t>
      </w:r>
      <w:r w:rsidR="00A24F7B">
        <w:rPr>
          <w:bCs/>
          <w:lang w:val="de-DE"/>
        </w:rPr>
        <w:t xml:space="preserve">drehbaren </w:t>
      </w:r>
      <w:r w:rsidR="003B4C9D">
        <w:rPr>
          <w:bCs/>
          <w:lang w:val="de-DE"/>
        </w:rPr>
        <w:t>Ohrmuscheln</w:t>
      </w:r>
      <w:r w:rsidR="00A24F7B">
        <w:rPr>
          <w:bCs/>
          <w:lang w:val="de-DE"/>
        </w:rPr>
        <w:t xml:space="preserve">, die einen </w:t>
      </w:r>
      <w:r w:rsidR="00B04968">
        <w:rPr>
          <w:bCs/>
          <w:lang w:val="de-DE"/>
        </w:rPr>
        <w:t>perfekten Sitz</w:t>
      </w:r>
      <w:r w:rsidR="00A24F7B">
        <w:rPr>
          <w:bCs/>
          <w:lang w:val="de-DE"/>
        </w:rPr>
        <w:t xml:space="preserve"> </w:t>
      </w:r>
      <w:r w:rsidR="000E4930">
        <w:rPr>
          <w:bCs/>
          <w:lang w:val="de-DE"/>
        </w:rPr>
        <w:t>garantieren</w:t>
      </w:r>
      <w:r w:rsidR="005715A4">
        <w:rPr>
          <w:bCs/>
          <w:lang w:val="de-DE"/>
        </w:rPr>
        <w:t xml:space="preserve">. </w:t>
      </w:r>
      <w:r w:rsidR="00100BC7">
        <w:rPr>
          <w:bCs/>
          <w:lang w:val="de-DE"/>
        </w:rPr>
        <w:t>Die</w:t>
      </w:r>
      <w:r w:rsidR="001606B8">
        <w:rPr>
          <w:bCs/>
          <w:lang w:val="de-DE"/>
        </w:rPr>
        <w:t xml:space="preserve"> robusten</w:t>
      </w:r>
      <w:r w:rsidR="00100BC7">
        <w:rPr>
          <w:bCs/>
          <w:lang w:val="de-DE"/>
        </w:rPr>
        <w:t xml:space="preserve"> Bügel</w:t>
      </w:r>
      <w:r w:rsidR="005715A4">
        <w:rPr>
          <w:bCs/>
          <w:lang w:val="de-DE"/>
        </w:rPr>
        <w:t xml:space="preserve"> </w:t>
      </w:r>
      <w:r w:rsidR="008D1B12">
        <w:rPr>
          <w:bCs/>
          <w:lang w:val="de-DE"/>
        </w:rPr>
        <w:t>aus gebürstetem schwarzem Edelstahl</w:t>
      </w:r>
      <w:r w:rsidR="005715A4">
        <w:rPr>
          <w:bCs/>
          <w:lang w:val="de-DE"/>
        </w:rPr>
        <w:t xml:space="preserve"> sind </w:t>
      </w:r>
      <w:r w:rsidR="00387186">
        <w:rPr>
          <w:bCs/>
          <w:lang w:val="de-DE"/>
        </w:rPr>
        <w:t xml:space="preserve">besonders leicht und angenehm zu tragen. </w:t>
      </w:r>
      <w:r w:rsidR="00267D6F">
        <w:rPr>
          <w:bCs/>
          <w:lang w:val="de-DE"/>
        </w:rPr>
        <w:t>Am Zielort angekommen lässt sich d</w:t>
      </w:r>
      <w:r w:rsidR="007211DE">
        <w:rPr>
          <w:bCs/>
          <w:lang w:val="de-DE"/>
        </w:rPr>
        <w:t>er PXC 550-II Wireless flach zusammenklappen und so platzsparend im mitgelieferten Transport-Etui verstauen</w:t>
      </w:r>
      <w:r w:rsidR="005715A4">
        <w:rPr>
          <w:bCs/>
          <w:lang w:val="de-DE"/>
        </w:rPr>
        <w:t xml:space="preserve">. </w:t>
      </w:r>
    </w:p>
    <w:p w14:paraId="03176DAD" w14:textId="77777777" w:rsidR="00D2299A" w:rsidRPr="0038305C" w:rsidRDefault="00D2299A" w:rsidP="00D2299A">
      <w:pPr>
        <w:rPr>
          <w:bCs/>
          <w:lang w:val="de-DE"/>
        </w:rPr>
      </w:pPr>
    </w:p>
    <w:p w14:paraId="34D727A4" w14:textId="4BEDB0BB" w:rsidR="00D2299A" w:rsidRPr="001648C0" w:rsidRDefault="00D21BB8" w:rsidP="00D2299A">
      <w:pPr>
        <w:rPr>
          <w:bCs/>
          <w:lang w:val="de-DE"/>
        </w:rPr>
      </w:pPr>
      <w:r w:rsidRPr="001648C0">
        <w:rPr>
          <w:bCs/>
          <w:lang w:val="de-DE"/>
        </w:rPr>
        <w:t>Der</w:t>
      </w:r>
      <w:r w:rsidR="00D2299A" w:rsidRPr="001648C0">
        <w:rPr>
          <w:bCs/>
          <w:lang w:val="de-DE"/>
        </w:rPr>
        <w:t xml:space="preserve"> PXC 550-II Wireless </w:t>
      </w:r>
      <w:r w:rsidRPr="001648C0">
        <w:rPr>
          <w:bCs/>
          <w:lang w:val="de-DE"/>
        </w:rPr>
        <w:t>ist ab Oktober für 349 EUR (UV</w:t>
      </w:r>
      <w:r w:rsidR="008D0283">
        <w:rPr>
          <w:bCs/>
          <w:lang w:val="de-DE"/>
        </w:rPr>
        <w:t>P</w:t>
      </w:r>
      <w:r w:rsidRPr="001648C0">
        <w:rPr>
          <w:bCs/>
          <w:lang w:val="de-DE"/>
        </w:rPr>
        <w:t xml:space="preserve">) erhältlich. </w:t>
      </w:r>
    </w:p>
    <w:p w14:paraId="1AF820AC" w14:textId="77777777" w:rsidR="00995222" w:rsidRPr="001648C0" w:rsidRDefault="00995222" w:rsidP="00DC2618">
      <w:pPr>
        <w:rPr>
          <w:lang w:val="de-DE"/>
        </w:rPr>
      </w:pPr>
    </w:p>
    <w:p w14:paraId="68190BF0" w14:textId="2A974B2D" w:rsidR="00D21BB8" w:rsidRDefault="00D21BB8" w:rsidP="00D21BB8">
      <w:pPr>
        <w:pStyle w:val="About"/>
        <w:rPr>
          <w:b/>
          <w:noProof/>
          <w:lang w:val="de-DE"/>
        </w:rPr>
      </w:pPr>
      <w:r>
        <w:rPr>
          <w:b/>
          <w:noProof/>
          <w:lang w:val="de-DE"/>
        </w:rPr>
        <w:t>Über Sennheiser</w:t>
      </w:r>
    </w:p>
    <w:p w14:paraId="23EBF0C6" w14:textId="77777777" w:rsidR="00D21BB8" w:rsidRPr="00C96445" w:rsidRDefault="00D21BB8" w:rsidP="00D21BB8">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2D8095B3" w14:textId="77777777" w:rsidR="00D21BB8" w:rsidRPr="00C9236D" w:rsidRDefault="00D21BB8" w:rsidP="00D21BB8">
      <w:pPr>
        <w:pStyle w:val="Contact"/>
        <w:rPr>
          <w:lang w:val="de-DE"/>
        </w:rPr>
      </w:pPr>
    </w:p>
    <w:p w14:paraId="38FBCF97" w14:textId="77777777" w:rsidR="00D21BB8" w:rsidRPr="00C9236D" w:rsidRDefault="00D21BB8" w:rsidP="00D21BB8">
      <w:pPr>
        <w:pStyle w:val="Contact"/>
        <w:rPr>
          <w:lang w:val="de-DE"/>
        </w:rPr>
      </w:pPr>
    </w:p>
    <w:p w14:paraId="2F57AC59" w14:textId="77777777" w:rsidR="00D21BB8" w:rsidRPr="009814A7" w:rsidRDefault="00D21BB8" w:rsidP="00D21BB8">
      <w:pPr>
        <w:pStyle w:val="Contact"/>
        <w:rPr>
          <w:b/>
          <w:sz w:val="18"/>
          <w:szCs w:val="18"/>
          <w:lang w:val="de-DE"/>
        </w:rPr>
      </w:pPr>
      <w:r w:rsidRPr="009814A7">
        <w:rPr>
          <w:b/>
          <w:sz w:val="18"/>
          <w:szCs w:val="18"/>
          <w:lang w:val="de-DE"/>
        </w:rPr>
        <w:t>Pressekontakt</w:t>
      </w:r>
      <w:r>
        <w:rPr>
          <w:b/>
          <w:sz w:val="18"/>
          <w:szCs w:val="18"/>
          <w:lang w:val="de-DE"/>
        </w:rPr>
        <w:t xml:space="preserve"> DACH</w:t>
      </w:r>
      <w:r w:rsidRPr="009814A7">
        <w:rPr>
          <w:b/>
          <w:sz w:val="18"/>
          <w:szCs w:val="18"/>
          <w:lang w:val="de-DE"/>
        </w:rPr>
        <w:tab/>
      </w:r>
      <w:r w:rsidRPr="009814A7">
        <w:rPr>
          <w:b/>
          <w:sz w:val="18"/>
          <w:szCs w:val="18"/>
          <w:lang w:val="de-DE"/>
        </w:rPr>
        <w:tab/>
        <w:t>Globaler Pressekontakt</w:t>
      </w:r>
    </w:p>
    <w:p w14:paraId="517B99AA" w14:textId="366DE067" w:rsidR="00D21BB8" w:rsidRPr="008D2AB3" w:rsidRDefault="00D21BB8" w:rsidP="00D21BB8">
      <w:pPr>
        <w:spacing w:line="240" w:lineRule="auto"/>
        <w:rPr>
          <w:szCs w:val="18"/>
          <w:lang w:val="en-US"/>
        </w:rPr>
      </w:pPr>
      <w:r w:rsidRPr="00D10C29">
        <w:rPr>
          <w:szCs w:val="18"/>
          <w:lang w:val="de-DE"/>
        </w:rPr>
        <w:t xml:space="preserve">Sennheiser electronic GmbH &amp; Co. </w:t>
      </w:r>
      <w:r w:rsidRPr="008D2AB3">
        <w:rPr>
          <w:szCs w:val="18"/>
          <w:lang w:val="en-US"/>
        </w:rPr>
        <w:t xml:space="preserve">KG </w:t>
      </w:r>
      <w:r w:rsidRPr="008D2AB3">
        <w:rPr>
          <w:szCs w:val="18"/>
          <w:lang w:val="en-US"/>
        </w:rPr>
        <w:tab/>
      </w:r>
      <w:r w:rsidRPr="008D2AB3">
        <w:rPr>
          <w:szCs w:val="18"/>
          <w:lang w:val="en-US"/>
        </w:rPr>
        <w:tab/>
      </w:r>
      <w:r w:rsidRPr="00AB35CE">
        <w:rPr>
          <w:szCs w:val="18"/>
          <w:lang w:val="en-US"/>
        </w:rPr>
        <w:t>Sennheiser electronic GmbH &amp; Co. KG</w:t>
      </w:r>
    </w:p>
    <w:p w14:paraId="0DC2E59A" w14:textId="77777777" w:rsidR="00D21BB8" w:rsidRPr="008D2AB3" w:rsidRDefault="00D21BB8" w:rsidP="00D21BB8">
      <w:pPr>
        <w:spacing w:line="240" w:lineRule="auto"/>
        <w:rPr>
          <w:szCs w:val="18"/>
          <w:lang w:val="en-US"/>
        </w:rPr>
      </w:pPr>
      <w:r w:rsidRPr="008D2AB3">
        <w:rPr>
          <w:color w:val="0095D5" w:themeColor="accent1"/>
          <w:szCs w:val="18"/>
          <w:lang w:val="en-US"/>
        </w:rPr>
        <w:t>Maik Robbe</w:t>
      </w:r>
      <w:r w:rsidRPr="008D2AB3">
        <w:rPr>
          <w:szCs w:val="18"/>
          <w:lang w:val="en-US"/>
        </w:rPr>
        <w:tab/>
      </w:r>
      <w:r w:rsidRPr="008D2AB3">
        <w:rPr>
          <w:szCs w:val="18"/>
          <w:lang w:val="en-US"/>
        </w:rPr>
        <w:tab/>
      </w:r>
      <w:r w:rsidRPr="008D2AB3">
        <w:rPr>
          <w:szCs w:val="18"/>
          <w:lang w:val="en-US"/>
        </w:rPr>
        <w:tab/>
      </w:r>
      <w:r w:rsidRPr="008D2AB3">
        <w:rPr>
          <w:szCs w:val="18"/>
          <w:lang w:val="en-US"/>
        </w:rPr>
        <w:tab/>
      </w:r>
      <w:r w:rsidRPr="008D2AB3">
        <w:rPr>
          <w:szCs w:val="18"/>
          <w:lang w:val="en-US"/>
        </w:rPr>
        <w:tab/>
      </w:r>
      <w:r w:rsidRPr="00AB35CE">
        <w:rPr>
          <w:color w:val="0095D5" w:themeColor="accent1"/>
          <w:szCs w:val="18"/>
          <w:lang w:val="en-US"/>
        </w:rPr>
        <w:t>Jacqueline Gusmag</w:t>
      </w:r>
    </w:p>
    <w:p w14:paraId="08EF0C6E" w14:textId="6F7FC883" w:rsidR="00D21BB8" w:rsidRPr="008D2AB3" w:rsidRDefault="00D21BB8" w:rsidP="00D21BB8">
      <w:pPr>
        <w:spacing w:line="240" w:lineRule="auto"/>
        <w:rPr>
          <w:szCs w:val="18"/>
          <w:lang w:val="en-US"/>
        </w:rPr>
      </w:pPr>
      <w:r w:rsidRPr="008D2AB3">
        <w:rPr>
          <w:szCs w:val="18"/>
          <w:lang w:val="en-US"/>
        </w:rPr>
        <w:t>Communications Manager DACH CE</w:t>
      </w:r>
      <w:r w:rsidRPr="008D2AB3">
        <w:rPr>
          <w:szCs w:val="18"/>
          <w:lang w:val="en-US"/>
        </w:rPr>
        <w:tab/>
      </w:r>
      <w:r w:rsidRPr="008D2AB3">
        <w:rPr>
          <w:szCs w:val="18"/>
          <w:lang w:val="en-US"/>
        </w:rPr>
        <w:tab/>
      </w:r>
      <w:r>
        <w:rPr>
          <w:szCs w:val="18"/>
          <w:lang w:val="en-US"/>
        </w:rPr>
        <w:t>Com</w:t>
      </w:r>
      <w:r w:rsidR="008E4910">
        <w:rPr>
          <w:szCs w:val="18"/>
          <w:lang w:val="en-US"/>
        </w:rPr>
        <w:t>m</w:t>
      </w:r>
      <w:r>
        <w:rPr>
          <w:szCs w:val="18"/>
          <w:lang w:val="en-US"/>
        </w:rPr>
        <w:t>unications</w:t>
      </w:r>
      <w:r w:rsidRPr="00AB35CE">
        <w:rPr>
          <w:szCs w:val="18"/>
          <w:lang w:val="en-US"/>
        </w:rPr>
        <w:t xml:space="preserve"> Manager Consumer</w:t>
      </w:r>
    </w:p>
    <w:p w14:paraId="55BC9660" w14:textId="77777777" w:rsidR="00D21BB8" w:rsidRPr="00147974" w:rsidRDefault="00D21BB8" w:rsidP="00D21BB8">
      <w:pPr>
        <w:spacing w:line="240" w:lineRule="auto"/>
        <w:rPr>
          <w:szCs w:val="18"/>
          <w:lang w:val="de-DE"/>
        </w:rPr>
      </w:pPr>
      <w:r w:rsidRPr="00147974">
        <w:rPr>
          <w:szCs w:val="18"/>
          <w:lang w:val="de-DE"/>
        </w:rPr>
        <w:t>T +49 (0)5130 600-</w:t>
      </w:r>
      <w:r>
        <w:rPr>
          <w:szCs w:val="18"/>
          <w:lang w:val="de-DE"/>
        </w:rPr>
        <w:t>1028</w:t>
      </w:r>
      <w:r w:rsidRPr="00147974">
        <w:rPr>
          <w:szCs w:val="18"/>
          <w:lang w:val="de-DE"/>
        </w:rPr>
        <w:tab/>
      </w:r>
      <w:r>
        <w:rPr>
          <w:szCs w:val="18"/>
          <w:lang w:val="de-DE"/>
        </w:rPr>
        <w:tab/>
      </w:r>
      <w:r>
        <w:rPr>
          <w:szCs w:val="18"/>
          <w:lang w:val="de-DE"/>
        </w:rPr>
        <w:tab/>
      </w:r>
      <w:r>
        <w:rPr>
          <w:szCs w:val="18"/>
          <w:lang w:val="de-DE"/>
        </w:rPr>
        <w:tab/>
      </w:r>
      <w:r w:rsidRPr="008D2AB3">
        <w:rPr>
          <w:szCs w:val="18"/>
          <w:lang w:val="de-DE"/>
        </w:rPr>
        <w:t>T +49 (0)5130 600-1540</w:t>
      </w:r>
    </w:p>
    <w:p w14:paraId="7EE30CDC" w14:textId="16C4DC84" w:rsidR="00392392" w:rsidRPr="008D1B12" w:rsidRDefault="00601FE9" w:rsidP="008D1B12">
      <w:pPr>
        <w:rPr>
          <w:color w:val="000000" w:themeColor="hyperlink"/>
          <w:szCs w:val="18"/>
          <w:lang w:val="de-DE"/>
        </w:rPr>
      </w:pPr>
      <w:hyperlink r:id="rId11" w:history="1">
        <w:r w:rsidR="00D21BB8" w:rsidRPr="003B60B4">
          <w:rPr>
            <w:rStyle w:val="Hyperlink"/>
            <w:szCs w:val="18"/>
            <w:lang w:val="de-DE"/>
          </w:rPr>
          <w:t>maik.robbe@sennheiser.com</w:t>
        </w:r>
      </w:hyperlink>
      <w:r w:rsidR="00D21BB8">
        <w:rPr>
          <w:rStyle w:val="Hyperlink"/>
          <w:szCs w:val="18"/>
          <w:u w:val="none"/>
          <w:lang w:val="de-DE"/>
        </w:rPr>
        <w:t xml:space="preserve"> </w:t>
      </w:r>
      <w:r w:rsidR="00D21BB8">
        <w:rPr>
          <w:rStyle w:val="Hyperlink"/>
          <w:szCs w:val="18"/>
          <w:u w:val="none"/>
          <w:lang w:val="de-DE"/>
        </w:rPr>
        <w:tab/>
      </w:r>
      <w:r w:rsidR="00D21BB8">
        <w:rPr>
          <w:rStyle w:val="Hyperlink"/>
          <w:szCs w:val="18"/>
          <w:u w:val="none"/>
          <w:lang w:val="de-DE"/>
        </w:rPr>
        <w:tab/>
      </w:r>
      <w:r w:rsidR="00D21BB8">
        <w:rPr>
          <w:rStyle w:val="Hyperlink"/>
          <w:szCs w:val="18"/>
          <w:u w:val="none"/>
          <w:lang w:val="de-DE"/>
        </w:rPr>
        <w:tab/>
      </w:r>
      <w:hyperlink r:id="rId12" w:history="1">
        <w:r w:rsidR="00D21BB8" w:rsidRPr="008D2AB3">
          <w:rPr>
            <w:rStyle w:val="Hyperlink"/>
            <w:szCs w:val="18"/>
            <w:lang w:val="de-DE"/>
          </w:rPr>
          <w:t>jacqueline.gusmag@sennheiser.com</w:t>
        </w:r>
      </w:hyperlink>
    </w:p>
    <w:sectPr w:rsidR="00392392" w:rsidRPr="008D1B12"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altName w:val="Sennheiser"/>
    <w:panose1 w:val="020B0500000000000000"/>
    <w:charset w:val="00"/>
    <w:family w:val="swiss"/>
    <w:pitch w:val="variable"/>
    <w:sig w:usb0="8000002F" w:usb1="10000048" w:usb2="00000000" w:usb3="00000000" w:csb0="00000013" w:csb1="00000000"/>
    <w:embedRegular r:id="rId1" w:fontKey="{E6A3A169-AD8E-456E-A7A9-1EEE5F3F78B3}"/>
  </w:font>
  <w:font w:name="Sennheiser Office">
    <w:altName w:val="Sennheiser Office"/>
    <w:panose1 w:val="020B0504020101010102"/>
    <w:charset w:val="00"/>
    <w:family w:val="swiss"/>
    <w:pitch w:val="variable"/>
    <w:sig w:usb0="A00000AF" w:usb1="500020DB" w:usb2="00000000" w:usb3="00000000" w:csb0="00000093" w:csb1="00000000"/>
    <w:embedRegular r:id="rId2" w:fontKey="{D00B98C7-3F1C-418D-95F6-99D58005FDB8}"/>
    <w:embedBold r:id="rId3" w:fontKey="{FBC0ADDA-075A-4F0C-9681-6DD0FD92AF56}"/>
    <w:embedBoldItalic r:id="rId4" w:fontKey="{7820909F-6D28-4B57-AFD9-77837DC3ED2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B5840C08-ABA9-4466-9E89-8A4A135C4D44}"/>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77808A32-C0A5-4E08-A68A-3F3FDFC42D3D}"/>
  </w:font>
  <w:font w:name="Sennheiser-Bold">
    <w:panose1 w:val="020B0500000000000000"/>
    <w:charset w:val="00"/>
    <w:family w:val="swiss"/>
    <w:pitch w:val="variable"/>
    <w:sig w:usb0="8000002F" w:usb1="1000004A" w:usb2="00000000" w:usb3="00000000" w:csb0="00000013" w:csb1="00000000"/>
    <w:embedRegular r:id="rId7" w:fontKey="{F2C4CB8B-D4BC-4C2A-88D8-7897ACAC07AD}"/>
  </w:font>
  <w:font w:name="Sennheiser Neue">
    <w:altName w:val="Times New Roman"/>
    <w:panose1 w:val="00000000000000000000"/>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Kopfzeile"/>
      <w:rPr>
        <w:color w:val="0095D5" w:themeColor="accent1"/>
      </w:rPr>
    </w:pPr>
    <w:r>
      <w:rPr>
        <w:color w:val="0095D5" w:themeColor="accent1"/>
      </w:rPr>
      <w:t>PRESS RELEASE</w:t>
    </w:r>
  </w:p>
  <w:p w14:paraId="044CF960" w14:textId="63989D45" w:rsidR="004D39EF" w:rsidRPr="008E5D5C" w:rsidRDefault="004D39EF" w:rsidP="008E5D5C">
    <w:pPr>
      <w:pStyle w:val="Kopfzeile"/>
    </w:pPr>
    <w:r>
      <w:fldChar w:fldCharType="begin"/>
    </w:r>
    <w:r>
      <w:instrText xml:space="preserve"> PAGE  \* Arabic  \* MERGEFORMAT </w:instrText>
    </w:r>
    <w:r>
      <w:fldChar w:fldCharType="separate"/>
    </w:r>
    <w:r w:rsidR="009C7B11">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9C7B11">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4D39EF" w:rsidRPr="008E5D5C" w:rsidRDefault="004D39EF" w:rsidP="008E5D5C">
    <w:pPr>
      <w:pStyle w:val="Kopfzeile"/>
    </w:pPr>
    <w:r>
      <w:fldChar w:fldCharType="begin"/>
    </w:r>
    <w:r>
      <w:instrText xml:space="preserve"> PAGE  \* Arabic  \* MERGEFORMAT </w:instrText>
    </w:r>
    <w:r>
      <w:fldChar w:fldCharType="separate"/>
    </w:r>
    <w:r w:rsidR="009C7B11">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9C7B11">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064E"/>
    <w:rsid w:val="00022903"/>
    <w:rsid w:val="0002310C"/>
    <w:rsid w:val="000235BB"/>
    <w:rsid w:val="00025644"/>
    <w:rsid w:val="0002585C"/>
    <w:rsid w:val="00025E61"/>
    <w:rsid w:val="00032148"/>
    <w:rsid w:val="00033B84"/>
    <w:rsid w:val="0003494C"/>
    <w:rsid w:val="00037395"/>
    <w:rsid w:val="000375E1"/>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4AE0"/>
    <w:rsid w:val="000B74EB"/>
    <w:rsid w:val="000C0A9F"/>
    <w:rsid w:val="000C23F4"/>
    <w:rsid w:val="000C2E14"/>
    <w:rsid w:val="000C5C2D"/>
    <w:rsid w:val="000C6FFD"/>
    <w:rsid w:val="000D0452"/>
    <w:rsid w:val="000D089E"/>
    <w:rsid w:val="000D13CD"/>
    <w:rsid w:val="000D6619"/>
    <w:rsid w:val="000D79E2"/>
    <w:rsid w:val="000E250D"/>
    <w:rsid w:val="000E278F"/>
    <w:rsid w:val="000E3ACE"/>
    <w:rsid w:val="000E4930"/>
    <w:rsid w:val="000F268C"/>
    <w:rsid w:val="000F5944"/>
    <w:rsid w:val="000F650C"/>
    <w:rsid w:val="00100365"/>
    <w:rsid w:val="00100BC7"/>
    <w:rsid w:val="00104FF2"/>
    <w:rsid w:val="00105FB8"/>
    <w:rsid w:val="0010675E"/>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6D25"/>
    <w:rsid w:val="00137570"/>
    <w:rsid w:val="00137769"/>
    <w:rsid w:val="0014006E"/>
    <w:rsid w:val="001410E4"/>
    <w:rsid w:val="00143D22"/>
    <w:rsid w:val="00145834"/>
    <w:rsid w:val="0014686A"/>
    <w:rsid w:val="00151B14"/>
    <w:rsid w:val="00151CF3"/>
    <w:rsid w:val="0016008C"/>
    <w:rsid w:val="001606B8"/>
    <w:rsid w:val="00163C4A"/>
    <w:rsid w:val="001648C0"/>
    <w:rsid w:val="00167F4F"/>
    <w:rsid w:val="0017313A"/>
    <w:rsid w:val="0017595E"/>
    <w:rsid w:val="001802C6"/>
    <w:rsid w:val="00186669"/>
    <w:rsid w:val="001903FC"/>
    <w:rsid w:val="001937EC"/>
    <w:rsid w:val="00196130"/>
    <w:rsid w:val="001A02E4"/>
    <w:rsid w:val="001A1649"/>
    <w:rsid w:val="001A2D82"/>
    <w:rsid w:val="001A38E4"/>
    <w:rsid w:val="001B0871"/>
    <w:rsid w:val="001B2A60"/>
    <w:rsid w:val="001B46A8"/>
    <w:rsid w:val="001B4D17"/>
    <w:rsid w:val="001B5968"/>
    <w:rsid w:val="001C0A34"/>
    <w:rsid w:val="001C2C0E"/>
    <w:rsid w:val="001C579C"/>
    <w:rsid w:val="001C57F0"/>
    <w:rsid w:val="001C5D35"/>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D6F"/>
    <w:rsid w:val="00267F23"/>
    <w:rsid w:val="002720FB"/>
    <w:rsid w:val="002739A0"/>
    <w:rsid w:val="002740FC"/>
    <w:rsid w:val="00274988"/>
    <w:rsid w:val="002749CF"/>
    <w:rsid w:val="00275DEC"/>
    <w:rsid w:val="00281E0C"/>
    <w:rsid w:val="00282770"/>
    <w:rsid w:val="00282A8D"/>
    <w:rsid w:val="002842F2"/>
    <w:rsid w:val="002847C8"/>
    <w:rsid w:val="0028700E"/>
    <w:rsid w:val="00291A69"/>
    <w:rsid w:val="002932EC"/>
    <w:rsid w:val="002945AB"/>
    <w:rsid w:val="00295C98"/>
    <w:rsid w:val="00297B93"/>
    <w:rsid w:val="002A0EF2"/>
    <w:rsid w:val="002A1E7D"/>
    <w:rsid w:val="002A4859"/>
    <w:rsid w:val="002A62BD"/>
    <w:rsid w:val="002B1A16"/>
    <w:rsid w:val="002B2D73"/>
    <w:rsid w:val="002B5509"/>
    <w:rsid w:val="002B584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5AF3"/>
    <w:rsid w:val="002F739C"/>
    <w:rsid w:val="002F7C58"/>
    <w:rsid w:val="00301636"/>
    <w:rsid w:val="00302DBD"/>
    <w:rsid w:val="0030743D"/>
    <w:rsid w:val="00311C6F"/>
    <w:rsid w:val="00312EBA"/>
    <w:rsid w:val="0031396E"/>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56FE2"/>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05C"/>
    <w:rsid w:val="00383735"/>
    <w:rsid w:val="00384A41"/>
    <w:rsid w:val="003852ED"/>
    <w:rsid w:val="00387186"/>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C9D"/>
    <w:rsid w:val="003B4E43"/>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0BD"/>
    <w:rsid w:val="003E754D"/>
    <w:rsid w:val="003E773E"/>
    <w:rsid w:val="003E7781"/>
    <w:rsid w:val="003F0DAF"/>
    <w:rsid w:val="003F3470"/>
    <w:rsid w:val="003F621F"/>
    <w:rsid w:val="003F65B0"/>
    <w:rsid w:val="003F6DA4"/>
    <w:rsid w:val="00400204"/>
    <w:rsid w:val="00402EF0"/>
    <w:rsid w:val="00406092"/>
    <w:rsid w:val="00415313"/>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682"/>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00BF"/>
    <w:rsid w:val="004A0BA0"/>
    <w:rsid w:val="004A19BA"/>
    <w:rsid w:val="004A1EB0"/>
    <w:rsid w:val="004A202B"/>
    <w:rsid w:val="004A2C2C"/>
    <w:rsid w:val="004A30E1"/>
    <w:rsid w:val="004A40F4"/>
    <w:rsid w:val="004A4D9A"/>
    <w:rsid w:val="004A6B4E"/>
    <w:rsid w:val="004B01C6"/>
    <w:rsid w:val="004B13FA"/>
    <w:rsid w:val="004B24E6"/>
    <w:rsid w:val="004B29FE"/>
    <w:rsid w:val="004B55A7"/>
    <w:rsid w:val="004C0631"/>
    <w:rsid w:val="004C0923"/>
    <w:rsid w:val="004C1225"/>
    <w:rsid w:val="004C5A48"/>
    <w:rsid w:val="004C60DB"/>
    <w:rsid w:val="004C6590"/>
    <w:rsid w:val="004C6675"/>
    <w:rsid w:val="004C71BA"/>
    <w:rsid w:val="004D39EF"/>
    <w:rsid w:val="004D6D1C"/>
    <w:rsid w:val="004D7013"/>
    <w:rsid w:val="004D73B7"/>
    <w:rsid w:val="004E42A9"/>
    <w:rsid w:val="004E57DE"/>
    <w:rsid w:val="004F141F"/>
    <w:rsid w:val="004F1B94"/>
    <w:rsid w:val="004F6FC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15A4"/>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2A39"/>
    <w:rsid w:val="005A7458"/>
    <w:rsid w:val="005B2397"/>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5F5DF6"/>
    <w:rsid w:val="0060019E"/>
    <w:rsid w:val="0060142B"/>
    <w:rsid w:val="00601FE9"/>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4C06"/>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11DE"/>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2A0C"/>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0092"/>
    <w:rsid w:val="0079136A"/>
    <w:rsid w:val="00791818"/>
    <w:rsid w:val="007923AD"/>
    <w:rsid w:val="00792579"/>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2B50"/>
    <w:rsid w:val="007D46DE"/>
    <w:rsid w:val="007D4B37"/>
    <w:rsid w:val="007D6961"/>
    <w:rsid w:val="007D6C5F"/>
    <w:rsid w:val="007E15F3"/>
    <w:rsid w:val="007E7E6D"/>
    <w:rsid w:val="007F20F0"/>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4E77"/>
    <w:rsid w:val="00856E97"/>
    <w:rsid w:val="00862568"/>
    <w:rsid w:val="00863D94"/>
    <w:rsid w:val="008641FD"/>
    <w:rsid w:val="008653EA"/>
    <w:rsid w:val="00865CB2"/>
    <w:rsid w:val="00871773"/>
    <w:rsid w:val="00872AD6"/>
    <w:rsid w:val="00872B3D"/>
    <w:rsid w:val="00880806"/>
    <w:rsid w:val="008809FD"/>
    <w:rsid w:val="008814DE"/>
    <w:rsid w:val="0088247A"/>
    <w:rsid w:val="008851ED"/>
    <w:rsid w:val="00885732"/>
    <w:rsid w:val="00887F27"/>
    <w:rsid w:val="008906CA"/>
    <w:rsid w:val="00890949"/>
    <w:rsid w:val="00893163"/>
    <w:rsid w:val="00895EA5"/>
    <w:rsid w:val="00896D19"/>
    <w:rsid w:val="008973DC"/>
    <w:rsid w:val="0089786D"/>
    <w:rsid w:val="008A02BC"/>
    <w:rsid w:val="008A12C6"/>
    <w:rsid w:val="008A2EE2"/>
    <w:rsid w:val="008B2B1F"/>
    <w:rsid w:val="008B2BC6"/>
    <w:rsid w:val="008B3FD7"/>
    <w:rsid w:val="008B44B5"/>
    <w:rsid w:val="008B49A7"/>
    <w:rsid w:val="008C102A"/>
    <w:rsid w:val="008C20AA"/>
    <w:rsid w:val="008C2753"/>
    <w:rsid w:val="008C34E0"/>
    <w:rsid w:val="008D0283"/>
    <w:rsid w:val="008D0739"/>
    <w:rsid w:val="008D15AA"/>
    <w:rsid w:val="008D1B12"/>
    <w:rsid w:val="008D2E36"/>
    <w:rsid w:val="008D363D"/>
    <w:rsid w:val="008D3F33"/>
    <w:rsid w:val="008D6CAB"/>
    <w:rsid w:val="008E03E3"/>
    <w:rsid w:val="008E04C8"/>
    <w:rsid w:val="008E4910"/>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2412"/>
    <w:rsid w:val="009331A1"/>
    <w:rsid w:val="009355B6"/>
    <w:rsid w:val="009358B8"/>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3DC3"/>
    <w:rsid w:val="009876F0"/>
    <w:rsid w:val="009900E4"/>
    <w:rsid w:val="0099246D"/>
    <w:rsid w:val="00995222"/>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C32"/>
    <w:rsid w:val="009B6E35"/>
    <w:rsid w:val="009B77E7"/>
    <w:rsid w:val="009C181E"/>
    <w:rsid w:val="009C2255"/>
    <w:rsid w:val="009C3096"/>
    <w:rsid w:val="009C45A2"/>
    <w:rsid w:val="009C46DD"/>
    <w:rsid w:val="009C5C94"/>
    <w:rsid w:val="009C6882"/>
    <w:rsid w:val="009C6924"/>
    <w:rsid w:val="009C6A3E"/>
    <w:rsid w:val="009C7B11"/>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15790"/>
    <w:rsid w:val="00A2316C"/>
    <w:rsid w:val="00A24F7B"/>
    <w:rsid w:val="00A2595D"/>
    <w:rsid w:val="00A27E81"/>
    <w:rsid w:val="00A314B0"/>
    <w:rsid w:val="00A32E59"/>
    <w:rsid w:val="00A33DD7"/>
    <w:rsid w:val="00A353B3"/>
    <w:rsid w:val="00A35B2B"/>
    <w:rsid w:val="00A35BE1"/>
    <w:rsid w:val="00A44238"/>
    <w:rsid w:val="00A44831"/>
    <w:rsid w:val="00A458A4"/>
    <w:rsid w:val="00A47783"/>
    <w:rsid w:val="00A51F89"/>
    <w:rsid w:val="00A537B0"/>
    <w:rsid w:val="00A5389D"/>
    <w:rsid w:val="00A54DAE"/>
    <w:rsid w:val="00A6007A"/>
    <w:rsid w:val="00A602A8"/>
    <w:rsid w:val="00A60723"/>
    <w:rsid w:val="00A633BE"/>
    <w:rsid w:val="00A650EC"/>
    <w:rsid w:val="00A66E02"/>
    <w:rsid w:val="00A67C2F"/>
    <w:rsid w:val="00A67F30"/>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1C9"/>
    <w:rsid w:val="00AA2B77"/>
    <w:rsid w:val="00AA6708"/>
    <w:rsid w:val="00AB0080"/>
    <w:rsid w:val="00AB0C5A"/>
    <w:rsid w:val="00AB1E81"/>
    <w:rsid w:val="00AB2224"/>
    <w:rsid w:val="00AB23DB"/>
    <w:rsid w:val="00AB30C6"/>
    <w:rsid w:val="00AB48ED"/>
    <w:rsid w:val="00AB4AB2"/>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48E6"/>
    <w:rsid w:val="00AE5968"/>
    <w:rsid w:val="00AE6E8E"/>
    <w:rsid w:val="00AE6FDD"/>
    <w:rsid w:val="00AF3777"/>
    <w:rsid w:val="00AF5899"/>
    <w:rsid w:val="00AF6F57"/>
    <w:rsid w:val="00B00EEE"/>
    <w:rsid w:val="00B01A46"/>
    <w:rsid w:val="00B0467B"/>
    <w:rsid w:val="00B04968"/>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4B5E"/>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9C0"/>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417E"/>
    <w:rsid w:val="00BC4B61"/>
    <w:rsid w:val="00BC771F"/>
    <w:rsid w:val="00BD1D6C"/>
    <w:rsid w:val="00BD38AC"/>
    <w:rsid w:val="00BD79EE"/>
    <w:rsid w:val="00BE0E84"/>
    <w:rsid w:val="00BE1923"/>
    <w:rsid w:val="00BE31F0"/>
    <w:rsid w:val="00BE41E1"/>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105D"/>
    <w:rsid w:val="00C23252"/>
    <w:rsid w:val="00C245B5"/>
    <w:rsid w:val="00C24DAB"/>
    <w:rsid w:val="00C257FD"/>
    <w:rsid w:val="00C30799"/>
    <w:rsid w:val="00C33529"/>
    <w:rsid w:val="00C35562"/>
    <w:rsid w:val="00C3626E"/>
    <w:rsid w:val="00C37917"/>
    <w:rsid w:val="00C4600C"/>
    <w:rsid w:val="00C461E9"/>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C693C"/>
    <w:rsid w:val="00CD0B80"/>
    <w:rsid w:val="00CD3F0F"/>
    <w:rsid w:val="00CD5497"/>
    <w:rsid w:val="00CE2787"/>
    <w:rsid w:val="00CE28E4"/>
    <w:rsid w:val="00CE2DD0"/>
    <w:rsid w:val="00CE70F4"/>
    <w:rsid w:val="00CF319B"/>
    <w:rsid w:val="00CF497D"/>
    <w:rsid w:val="00CF499D"/>
    <w:rsid w:val="00CF4F76"/>
    <w:rsid w:val="00CF6052"/>
    <w:rsid w:val="00CF6D5F"/>
    <w:rsid w:val="00CF77C4"/>
    <w:rsid w:val="00CF7A89"/>
    <w:rsid w:val="00D018C3"/>
    <w:rsid w:val="00D0225B"/>
    <w:rsid w:val="00D03222"/>
    <w:rsid w:val="00D03A5A"/>
    <w:rsid w:val="00D03EE3"/>
    <w:rsid w:val="00D06C8F"/>
    <w:rsid w:val="00D07382"/>
    <w:rsid w:val="00D101E3"/>
    <w:rsid w:val="00D10C29"/>
    <w:rsid w:val="00D21BB8"/>
    <w:rsid w:val="00D2299A"/>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09D7"/>
    <w:rsid w:val="00D61831"/>
    <w:rsid w:val="00D644ED"/>
    <w:rsid w:val="00D65C7C"/>
    <w:rsid w:val="00D66DCC"/>
    <w:rsid w:val="00D728E6"/>
    <w:rsid w:val="00D75138"/>
    <w:rsid w:val="00D762E0"/>
    <w:rsid w:val="00D765E8"/>
    <w:rsid w:val="00D8039F"/>
    <w:rsid w:val="00D8460E"/>
    <w:rsid w:val="00D90529"/>
    <w:rsid w:val="00D92D87"/>
    <w:rsid w:val="00D9621B"/>
    <w:rsid w:val="00D97158"/>
    <w:rsid w:val="00DA4710"/>
    <w:rsid w:val="00DA4A21"/>
    <w:rsid w:val="00DA7E12"/>
    <w:rsid w:val="00DB4144"/>
    <w:rsid w:val="00DB5A4C"/>
    <w:rsid w:val="00DC084A"/>
    <w:rsid w:val="00DC2618"/>
    <w:rsid w:val="00DC2682"/>
    <w:rsid w:val="00DC69CF"/>
    <w:rsid w:val="00DD24FB"/>
    <w:rsid w:val="00DD34A1"/>
    <w:rsid w:val="00DD689C"/>
    <w:rsid w:val="00DD7455"/>
    <w:rsid w:val="00DE1031"/>
    <w:rsid w:val="00DE117D"/>
    <w:rsid w:val="00DE1476"/>
    <w:rsid w:val="00DE1CD8"/>
    <w:rsid w:val="00DE2470"/>
    <w:rsid w:val="00DE3497"/>
    <w:rsid w:val="00DE5342"/>
    <w:rsid w:val="00DE7666"/>
    <w:rsid w:val="00DF22C1"/>
    <w:rsid w:val="00DF2CD3"/>
    <w:rsid w:val="00DF4E7A"/>
    <w:rsid w:val="00DF5120"/>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13DB"/>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1C6A"/>
    <w:rsid w:val="00E745BA"/>
    <w:rsid w:val="00E74887"/>
    <w:rsid w:val="00E76D4E"/>
    <w:rsid w:val="00E77E72"/>
    <w:rsid w:val="00E804DE"/>
    <w:rsid w:val="00E91FE2"/>
    <w:rsid w:val="00E927C2"/>
    <w:rsid w:val="00E927F6"/>
    <w:rsid w:val="00E92EEE"/>
    <w:rsid w:val="00E9353D"/>
    <w:rsid w:val="00E94273"/>
    <w:rsid w:val="00E957A5"/>
    <w:rsid w:val="00EA0424"/>
    <w:rsid w:val="00EA1810"/>
    <w:rsid w:val="00EA1E66"/>
    <w:rsid w:val="00EA2DB8"/>
    <w:rsid w:val="00EA5093"/>
    <w:rsid w:val="00EA50D3"/>
    <w:rsid w:val="00EA5403"/>
    <w:rsid w:val="00EB38E2"/>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4B39"/>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90D89"/>
    <w:rsid w:val="00F92E79"/>
    <w:rsid w:val="00F940B9"/>
    <w:rsid w:val="00F9527C"/>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4F11BDA"/>
  <w15:docId w15:val="{865B4AF4-628F-4298-9A36-481303E7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890949"/>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berschrift3Zchn">
    <w:name w:val="Überschrift 3 Zchn"/>
    <w:basedOn w:val="Absatz-Standardschriftart"/>
    <w:link w:val="berschrift3"/>
    <w:uiPriority w:val="9"/>
    <w:semiHidden/>
    <w:rsid w:val="00890949"/>
    <w:rPr>
      <w:rFonts w:asciiTheme="majorHAnsi" w:eastAsiaTheme="majorEastAsia" w:hAnsiTheme="majorHAnsi" w:cstheme="majorBidi"/>
      <w:color w:val="00496A" w:themeColor="accent1" w:themeShade="7F"/>
      <w:sz w:val="24"/>
      <w:szCs w:val="24"/>
      <w:lang w:val="en-GB"/>
    </w:rPr>
  </w:style>
  <w:style w:type="paragraph" w:styleId="StandardWeb">
    <w:name w:val="Normal (Web)"/>
    <w:basedOn w:val="Standard"/>
    <w:uiPriority w:val="99"/>
    <w:semiHidden/>
    <w:unhideWhenUsed/>
    <w:rsid w:val="00890949"/>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3416086">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972054923">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44287941">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k.robbe@sennheiser.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827DC-47F1-4ACD-A9E1-5C94CE32E45B}">
  <ds:schemaRefs>
    <ds:schemaRef ds:uri="http://schemas.openxmlformats.org/officeDocument/2006/bibliography"/>
  </ds:schemaRefs>
</ds:datastoreItem>
</file>

<file path=customXml/itemProps2.xml><?xml version="1.0" encoding="utf-8"?>
<ds:datastoreItem xmlns:ds="http://schemas.openxmlformats.org/officeDocument/2006/customXml" ds:itemID="{6A492C9F-4A93-41E4-B0C8-04BCDB5A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4833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15</cp:revision>
  <cp:lastPrinted>2019-08-28T14:42:00Z</cp:lastPrinted>
  <dcterms:created xsi:type="dcterms:W3CDTF">2019-08-27T13:30:00Z</dcterms:created>
  <dcterms:modified xsi:type="dcterms:W3CDTF">2019-08-28T14:42:00Z</dcterms:modified>
</cp:coreProperties>
</file>